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4"/>
        <w:tblW w:w="1399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7B6C5D" w:rsidRPr="00506035" w:rsidTr="0077180E">
        <w:trPr>
          <w:trHeight w:val="448"/>
        </w:trPr>
        <w:tc>
          <w:tcPr>
            <w:tcW w:w="13997" w:type="dxa"/>
            <w:gridSpan w:val="2"/>
            <w:shd w:val="clear" w:color="auto" w:fill="D99493"/>
          </w:tcPr>
          <w:p w:rsidR="007B6C5D" w:rsidRPr="00506035" w:rsidRDefault="007B6C5D" w:rsidP="0077180E">
            <w:pPr>
              <w:pStyle w:val="TabloTema"/>
            </w:pPr>
            <w:r w:rsidRPr="00506035">
              <w:t>TEMA:</w:t>
            </w:r>
            <w:r w:rsidRPr="00506035">
              <w:rPr>
                <w:spacing w:val="-2"/>
              </w:rPr>
              <w:t xml:space="preserve"> </w:t>
            </w:r>
            <w:r>
              <w:t>Eğitim Öğretime Erişim ve Katılım</w:t>
            </w:r>
          </w:p>
        </w:tc>
      </w:tr>
      <w:tr w:rsidR="007B6C5D" w:rsidRPr="00506035" w:rsidTr="0077180E">
        <w:trPr>
          <w:trHeight w:val="275"/>
        </w:trPr>
        <w:tc>
          <w:tcPr>
            <w:tcW w:w="13997" w:type="dxa"/>
            <w:gridSpan w:val="2"/>
            <w:shd w:val="clear" w:color="auto" w:fill="D99493"/>
          </w:tcPr>
          <w:p w:rsidR="007B6C5D" w:rsidRPr="00506035" w:rsidRDefault="007B6C5D" w:rsidP="0077180E">
            <w:pPr>
              <w:pStyle w:val="TabloOkulKurum"/>
            </w:pPr>
            <w:r w:rsidRPr="00506035">
              <w:rPr>
                <w:sz w:val="24"/>
              </w:rPr>
              <w:t>Okul/Kurum</w:t>
            </w:r>
            <w:r w:rsidRPr="00506035">
              <w:rPr>
                <w:spacing w:val="-2"/>
                <w:sz w:val="24"/>
              </w:rPr>
              <w:t xml:space="preserve"> </w:t>
            </w:r>
            <w:r w:rsidRPr="00506035">
              <w:rPr>
                <w:sz w:val="24"/>
              </w:rPr>
              <w:t>Türü:</w:t>
            </w:r>
            <w:r w:rsidRPr="00506035">
              <w:rPr>
                <w:spacing w:val="56"/>
                <w:sz w:val="24"/>
              </w:rPr>
              <w:t xml:space="preserve"> </w:t>
            </w:r>
            <w:r w:rsidR="002503D9" w:rsidRPr="002503D9">
              <w:rPr>
                <w:spacing w:val="56"/>
              </w:rPr>
              <w:t>Ahmet Yesevi</w:t>
            </w:r>
            <w:r w:rsidRPr="00506035">
              <w:t>Mesleki</w:t>
            </w:r>
            <w:r w:rsidRPr="00506035">
              <w:rPr>
                <w:spacing w:val="-2"/>
              </w:rPr>
              <w:t xml:space="preserve"> </w:t>
            </w:r>
            <w:r w:rsidRPr="00506035">
              <w:t>ve</w:t>
            </w:r>
            <w:r w:rsidRPr="00506035">
              <w:rPr>
                <w:spacing w:val="-1"/>
              </w:rPr>
              <w:t xml:space="preserve"> </w:t>
            </w:r>
            <w:r w:rsidRPr="00506035">
              <w:t>Teknik</w:t>
            </w:r>
            <w:r w:rsidRPr="00506035">
              <w:rPr>
                <w:spacing w:val="1"/>
              </w:rPr>
              <w:t xml:space="preserve"> </w:t>
            </w:r>
            <w:r w:rsidRPr="00506035">
              <w:t>Anadolu</w:t>
            </w:r>
            <w:r w:rsidRPr="00506035">
              <w:rPr>
                <w:spacing w:val="-2"/>
              </w:rPr>
              <w:t xml:space="preserve"> </w:t>
            </w:r>
            <w:r w:rsidRPr="00506035">
              <w:t>Lisesi</w:t>
            </w:r>
            <w:r w:rsidRPr="00506035">
              <w:rPr>
                <w:spacing w:val="-2"/>
              </w:rPr>
              <w:t xml:space="preserve"> </w:t>
            </w:r>
            <w:r w:rsidRPr="00506035">
              <w:t>(MTAL)</w:t>
            </w:r>
          </w:p>
        </w:tc>
      </w:tr>
      <w:tr w:rsidR="007B6C5D" w:rsidRPr="00506035" w:rsidTr="0077180E">
        <w:trPr>
          <w:trHeight w:val="417"/>
        </w:trPr>
        <w:tc>
          <w:tcPr>
            <w:tcW w:w="3063" w:type="dxa"/>
            <w:shd w:val="clear" w:color="auto" w:fill="D99493"/>
            <w:vAlign w:val="center"/>
          </w:tcPr>
          <w:p w:rsidR="007B6C5D" w:rsidRPr="00506035" w:rsidRDefault="007B6C5D" w:rsidP="0077180E">
            <w:pPr>
              <w:pStyle w:val="TabloOkulKurum"/>
            </w:pPr>
            <w:r w:rsidRPr="00506035">
              <w:t>Amaç</w:t>
            </w:r>
          </w:p>
        </w:tc>
        <w:tc>
          <w:tcPr>
            <w:tcW w:w="10934" w:type="dxa"/>
            <w:shd w:val="clear" w:color="auto" w:fill="D9D9D9"/>
            <w:vAlign w:val="center"/>
          </w:tcPr>
          <w:p w:rsidR="007B6C5D" w:rsidRPr="0065159E" w:rsidRDefault="007B6C5D" w:rsidP="0077180E">
            <w:pPr>
              <w:pStyle w:val="TabloGvde"/>
            </w:pPr>
            <w:r w:rsidRPr="0065159E">
              <w:t>A1. Öğrencilerin eğitim ve öğretime etkin katılımlarıyla tamamlamalarını sağlamak.</w:t>
            </w:r>
          </w:p>
        </w:tc>
      </w:tr>
      <w:tr w:rsidR="007B6C5D" w:rsidRPr="00506035" w:rsidTr="0077180E">
        <w:trPr>
          <w:trHeight w:val="410"/>
        </w:trPr>
        <w:tc>
          <w:tcPr>
            <w:tcW w:w="3063" w:type="dxa"/>
            <w:shd w:val="clear" w:color="auto" w:fill="D99493"/>
            <w:vAlign w:val="center"/>
          </w:tcPr>
          <w:p w:rsidR="007B6C5D" w:rsidRPr="00506035" w:rsidRDefault="007B6C5D" w:rsidP="0077180E">
            <w:pPr>
              <w:pStyle w:val="TabloOkulKurum"/>
              <w:rPr>
                <w:rFonts w:hAnsi="Times New Roman"/>
              </w:rPr>
            </w:pPr>
            <w:r w:rsidRPr="00506035">
              <w:rPr>
                <w:rFonts w:hAnsi="Times New Roman"/>
              </w:rPr>
              <w:t>Hedef</w:t>
            </w:r>
          </w:p>
        </w:tc>
        <w:tc>
          <w:tcPr>
            <w:tcW w:w="10934" w:type="dxa"/>
            <w:shd w:val="clear" w:color="auto" w:fill="D9D9D9"/>
            <w:vAlign w:val="center"/>
          </w:tcPr>
          <w:p w:rsidR="007B6C5D" w:rsidRPr="0065159E" w:rsidRDefault="007B6C5D" w:rsidP="0077180E">
            <w:pPr>
              <w:pStyle w:val="TabloGvde"/>
            </w:pPr>
            <w:r w:rsidRPr="0065159E">
              <w:t>H1.1. Öğrencilerin okula erişim, devam ve okulu tamamlama oranları artırılacaktır.</w:t>
            </w:r>
          </w:p>
        </w:tc>
      </w:tr>
      <w:tr w:rsidR="007B6C5D" w:rsidRPr="00506035" w:rsidTr="0077180E">
        <w:trPr>
          <w:trHeight w:val="2839"/>
        </w:trPr>
        <w:tc>
          <w:tcPr>
            <w:tcW w:w="3063" w:type="dxa"/>
            <w:shd w:val="clear" w:color="auto" w:fill="D99493"/>
            <w:vAlign w:val="center"/>
          </w:tcPr>
          <w:p w:rsidR="007B6C5D" w:rsidRPr="00506035" w:rsidRDefault="007B6C5D" w:rsidP="0077180E">
            <w:pPr>
              <w:pStyle w:val="TabloOkulKurum"/>
            </w:pPr>
            <w:r w:rsidRPr="00506035">
              <w:t>Performans</w:t>
            </w:r>
            <w:r w:rsidRPr="00506035">
              <w:rPr>
                <w:spacing w:val="-4"/>
              </w:rPr>
              <w:t xml:space="preserve"> </w:t>
            </w:r>
            <w:r w:rsidRPr="00506035">
              <w:t>Göstergeleri</w:t>
            </w:r>
          </w:p>
        </w:tc>
        <w:tc>
          <w:tcPr>
            <w:tcW w:w="10934" w:type="dxa"/>
            <w:shd w:val="clear" w:color="auto" w:fill="D9D9D9"/>
            <w:vAlign w:val="center"/>
          </w:tcPr>
          <w:p w:rsidR="007B6C5D" w:rsidRPr="0065159E" w:rsidRDefault="007B6C5D" w:rsidP="0077180E">
            <w:pPr>
              <w:pStyle w:val="TabloGvde"/>
            </w:pPr>
            <w:r w:rsidRPr="0065159E">
              <w:t>PG1.1.1. Bir eğitim ve öğretim yılında devamsızlık süresi 20 günden (mazeretli ve mazeretsiz) fazla olan öğrenci oranı (%</w:t>
            </w:r>
            <w:r w:rsidR="002503D9">
              <w:t>8</w:t>
            </w:r>
            <w:r w:rsidRPr="0065159E">
              <w:t>)</w:t>
            </w:r>
          </w:p>
          <w:p w:rsidR="007B6C5D" w:rsidRDefault="007B6C5D" w:rsidP="0077180E">
            <w:pPr>
              <w:pStyle w:val="TabloGvde"/>
            </w:pPr>
            <w:r w:rsidRPr="0065159E">
              <w:t>PG1.1.2. Bir eğitim ve öğretim yılında sınıf tekrar eden öğrenci oranı (%</w:t>
            </w:r>
            <w:r w:rsidR="002503D9">
              <w:t>4</w:t>
            </w:r>
            <w:r w:rsidRPr="0065159E">
              <w:t xml:space="preserve">) </w:t>
            </w:r>
          </w:p>
          <w:p w:rsidR="007B6C5D" w:rsidRDefault="007B6C5D" w:rsidP="0077180E">
            <w:pPr>
              <w:pStyle w:val="TabloGvde"/>
            </w:pPr>
            <w:r w:rsidRPr="0065159E">
              <w:t>PG1.1.3. Bir eğitim ve öğretim yılında örgün eğitimden ayrılan öğrenci oranı (%</w:t>
            </w:r>
            <w:r w:rsidR="002503D9">
              <w:t>5</w:t>
            </w:r>
            <w:r w:rsidRPr="0065159E">
              <w:t xml:space="preserve">) </w:t>
            </w:r>
          </w:p>
          <w:p w:rsidR="007B6C5D" w:rsidRPr="0065159E" w:rsidRDefault="007B6C5D" w:rsidP="0077180E">
            <w:pPr>
              <w:pStyle w:val="TabloGvde"/>
            </w:pPr>
            <w:r w:rsidRPr="0065159E">
              <w:t>PG1.1.4. Okula kayıt olanların mezun olma oranı (%</w:t>
            </w:r>
            <w:r w:rsidR="002503D9">
              <w:t>90</w:t>
            </w:r>
            <w:r w:rsidRPr="0065159E">
              <w:t>)</w:t>
            </w:r>
          </w:p>
          <w:p w:rsidR="007B6C5D" w:rsidRDefault="007B6C5D" w:rsidP="0077180E">
            <w:pPr>
              <w:pStyle w:val="TabloGvde"/>
            </w:pPr>
            <w:r w:rsidRPr="0065159E">
              <w:t>PG1.1.5. Bir eğitim ve öğretim yılında destekleme ve yetiştirme kurslarına kayıt yaptıran öğrenci oranı (%</w:t>
            </w:r>
            <w:r w:rsidR="002503D9">
              <w:t>0</w:t>
            </w:r>
            <w:r w:rsidRPr="0065159E">
              <w:t xml:space="preserve">) </w:t>
            </w:r>
          </w:p>
          <w:p w:rsidR="007B6C5D" w:rsidRPr="0065159E" w:rsidRDefault="007B6C5D" w:rsidP="0077180E">
            <w:pPr>
              <w:pStyle w:val="TabloGvde"/>
            </w:pPr>
            <w:r w:rsidRPr="0065159E">
              <w:t>PG1.1.6. Destekleme ve yetiştirme kurslarındaki toplam ders saatinin 1/5’ine</w:t>
            </w:r>
            <w:r w:rsidR="002503D9">
              <w:t xml:space="preserve"> devam etmeyen öğrenci oranı (%0</w:t>
            </w:r>
          </w:p>
        </w:tc>
      </w:tr>
      <w:tr w:rsidR="007B6C5D" w:rsidRPr="00506035" w:rsidTr="0077180E">
        <w:trPr>
          <w:trHeight w:val="4538"/>
        </w:trPr>
        <w:tc>
          <w:tcPr>
            <w:tcW w:w="3063" w:type="dxa"/>
            <w:shd w:val="clear" w:color="auto" w:fill="D99493"/>
            <w:vAlign w:val="center"/>
          </w:tcPr>
          <w:p w:rsidR="007B6C5D" w:rsidRPr="00506035" w:rsidRDefault="007B6C5D" w:rsidP="0077180E">
            <w:pPr>
              <w:pStyle w:val="TabloOkulKurum"/>
              <w:rPr>
                <w:rFonts w:hAnsi="Times New Roman"/>
              </w:rPr>
            </w:pPr>
            <w:r w:rsidRPr="00506035">
              <w:rPr>
                <w:rFonts w:hAnsi="Times New Roman"/>
              </w:rPr>
              <w:lastRenderedPageBreak/>
              <w:t>Stratejiler</w:t>
            </w:r>
          </w:p>
        </w:tc>
        <w:tc>
          <w:tcPr>
            <w:tcW w:w="10934" w:type="dxa"/>
            <w:shd w:val="clear" w:color="auto" w:fill="D9D9D9"/>
            <w:vAlign w:val="center"/>
          </w:tcPr>
          <w:p w:rsidR="007B6C5D" w:rsidRPr="0065159E" w:rsidRDefault="007B6C5D" w:rsidP="0077180E">
            <w:pPr>
              <w:pStyle w:val="TabloGvde"/>
            </w:pPr>
            <w:r>
              <w:t>S</w:t>
            </w:r>
            <w:r w:rsidRPr="0065159E">
              <w:t>1. Öğrencilerin devamsızlık nedenleri belirlenecek, öğrenci ve veli iş birliğiyle bu nedenleri ortadan kaldırmaya yönelik çalışmalar yürütülecektir.</w:t>
            </w:r>
          </w:p>
          <w:p w:rsidR="007B6C5D" w:rsidRPr="0065159E" w:rsidRDefault="007B6C5D" w:rsidP="0077180E">
            <w:pPr>
              <w:pStyle w:val="TabloGvde"/>
            </w:pPr>
            <w:r>
              <w:t>S</w:t>
            </w:r>
            <w:r w:rsidRPr="0065159E">
              <w:t>2. Öğrenci devamsızlığının olumsuz etkilerini azaltmaya yönelik eksik kazanımların giderilmesi, sosyal etkinlikler, uzaktan öğrenme olanaklarına ilişkin farkındalık çalışmaları gibi telafi tedbirleri alınacaktır.</w:t>
            </w:r>
          </w:p>
          <w:p w:rsidR="007B6C5D" w:rsidRPr="0065159E" w:rsidRDefault="007B6C5D" w:rsidP="0077180E">
            <w:pPr>
              <w:pStyle w:val="TabloGvde"/>
            </w:pPr>
            <w:r>
              <w:t>S</w:t>
            </w:r>
            <w:r w:rsidRPr="0065159E">
              <w:t>3. Okul ortamının öğrenciler için cazip hale gelmesini sağlayacak sosyal, sportif vb. imkânlar artırılacaktır.</w:t>
            </w:r>
          </w:p>
          <w:p w:rsidR="007B6C5D" w:rsidRPr="0065159E" w:rsidRDefault="007B6C5D" w:rsidP="0077180E">
            <w:pPr>
              <w:pStyle w:val="TabloGvde"/>
            </w:pPr>
            <w:r>
              <w:t>S</w:t>
            </w:r>
            <w:r w:rsidRPr="0065159E">
              <w:t>4. Sınıf tekrarı nedenleri araştırılarak buna yönelik önleyici tedbirler geliştirilecektir.</w:t>
            </w:r>
          </w:p>
          <w:p w:rsidR="007B6C5D" w:rsidRDefault="007B6C5D" w:rsidP="0077180E">
            <w:pPr>
              <w:pStyle w:val="TabloGvde"/>
            </w:pPr>
            <w:r>
              <w:t>S</w:t>
            </w:r>
            <w:r w:rsidRPr="0065159E">
              <w:t xml:space="preserve">5. DYK kurslarına devamsızlık nedenleri araştırılarak devamsızlığı azaltacak çalışmalar yapılacaktır. </w:t>
            </w:r>
          </w:p>
          <w:p w:rsidR="007B6C5D" w:rsidRPr="0065159E" w:rsidRDefault="007B6C5D" w:rsidP="0077180E">
            <w:pPr>
              <w:pStyle w:val="TabloGvde"/>
            </w:pPr>
            <w:r>
              <w:t>S</w:t>
            </w:r>
            <w:r w:rsidRPr="0065159E">
              <w:t>6. Öğrencilerin örgün eğitimden ayrılma nedenleri araştırılıp okul kaynaklı nedenlerin ortadan kaldırılmasına yönelik tedbirler alınacaktır.</w:t>
            </w:r>
          </w:p>
          <w:p w:rsidR="007B6C5D" w:rsidRPr="0065159E" w:rsidRDefault="007B6C5D" w:rsidP="0077180E">
            <w:pPr>
              <w:pStyle w:val="TabloGvde"/>
            </w:pPr>
            <w:r>
              <w:t>S</w:t>
            </w:r>
            <w:r w:rsidRPr="0065159E">
              <w:t>7. Özel eğitim ihtiyacı olan öğrencilerin uygun alanda eğitim alabilmeleri için rehberlik ve yönlendirme faaliyetleri yapılacaktır.</w:t>
            </w:r>
          </w:p>
          <w:p w:rsidR="007B6C5D" w:rsidRPr="0065159E" w:rsidRDefault="007B6C5D" w:rsidP="0077180E">
            <w:pPr>
              <w:pStyle w:val="TabloGvde"/>
            </w:pPr>
            <w:r>
              <w:t>S</w:t>
            </w:r>
            <w:r w:rsidRPr="0065159E">
              <w:t>8. Öğrencilerin okula, okul kültürüne ve eğitim alacakları alana uyumunu güçlendirmek için çalışmalar yürütülecektir.</w:t>
            </w:r>
          </w:p>
        </w:tc>
      </w:tr>
    </w:tbl>
    <w:tbl>
      <w:tblPr>
        <w:tblStyle w:val="TableNormal5"/>
        <w:tblW w:w="1399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7B6C5D" w:rsidRPr="00506035" w:rsidTr="0077180E">
        <w:trPr>
          <w:trHeight w:val="616"/>
        </w:trPr>
        <w:tc>
          <w:tcPr>
            <w:tcW w:w="13997" w:type="dxa"/>
            <w:gridSpan w:val="2"/>
            <w:shd w:val="clear" w:color="auto" w:fill="D99493"/>
          </w:tcPr>
          <w:p w:rsidR="007B6C5D" w:rsidRPr="00506035" w:rsidRDefault="007B6C5D" w:rsidP="0077180E">
            <w:pPr>
              <w:pStyle w:val="TabloTema"/>
            </w:pPr>
            <w:r w:rsidRPr="00506035">
              <w:t>TEMA:</w:t>
            </w:r>
            <w:r w:rsidRPr="00506035">
              <w:rPr>
                <w:spacing w:val="-2"/>
              </w:rPr>
              <w:t xml:space="preserve"> </w:t>
            </w:r>
            <w:r>
              <w:t>Eğitim Öğretime Erişim ve Katılım</w:t>
            </w:r>
          </w:p>
        </w:tc>
      </w:tr>
      <w:tr w:rsidR="007B6C5D" w:rsidRPr="00506035" w:rsidTr="0077180E">
        <w:trPr>
          <w:trHeight w:val="616"/>
        </w:trPr>
        <w:tc>
          <w:tcPr>
            <w:tcW w:w="13997" w:type="dxa"/>
            <w:gridSpan w:val="2"/>
            <w:shd w:val="clear" w:color="auto" w:fill="D99493"/>
          </w:tcPr>
          <w:p w:rsidR="007B6C5D" w:rsidRPr="00506035" w:rsidRDefault="007B6C5D" w:rsidP="0077180E">
            <w:pPr>
              <w:pStyle w:val="TabloOkulKurum"/>
            </w:pPr>
            <w:r w:rsidRPr="00506035">
              <w:rPr>
                <w:sz w:val="24"/>
              </w:rPr>
              <w:t>Okul/Kurum</w:t>
            </w:r>
            <w:r w:rsidRPr="00506035">
              <w:rPr>
                <w:spacing w:val="-2"/>
                <w:sz w:val="24"/>
              </w:rPr>
              <w:t xml:space="preserve"> </w:t>
            </w:r>
            <w:r w:rsidRPr="00506035">
              <w:rPr>
                <w:sz w:val="24"/>
              </w:rPr>
              <w:t>Türü:</w:t>
            </w:r>
            <w:r w:rsidRPr="00506035">
              <w:rPr>
                <w:spacing w:val="56"/>
                <w:sz w:val="24"/>
              </w:rPr>
              <w:t xml:space="preserve"> </w:t>
            </w:r>
            <w:r w:rsidR="002503D9">
              <w:rPr>
                <w:spacing w:val="56"/>
              </w:rPr>
              <w:t>Ahmet Yesevi</w:t>
            </w:r>
            <w:r w:rsidRPr="00506035">
              <w:t>Mesleki</w:t>
            </w:r>
            <w:r w:rsidRPr="00506035">
              <w:rPr>
                <w:spacing w:val="-2"/>
              </w:rPr>
              <w:t xml:space="preserve"> </w:t>
            </w:r>
            <w:r w:rsidRPr="00506035">
              <w:t>ve</w:t>
            </w:r>
            <w:r w:rsidRPr="00506035">
              <w:rPr>
                <w:spacing w:val="-1"/>
              </w:rPr>
              <w:t xml:space="preserve"> </w:t>
            </w:r>
            <w:r w:rsidRPr="00506035">
              <w:t>Teknik</w:t>
            </w:r>
            <w:r w:rsidRPr="00506035">
              <w:rPr>
                <w:spacing w:val="1"/>
              </w:rPr>
              <w:t xml:space="preserve"> </w:t>
            </w:r>
            <w:r w:rsidRPr="00506035">
              <w:t>Anadolu</w:t>
            </w:r>
            <w:r w:rsidRPr="00506035">
              <w:rPr>
                <w:spacing w:val="-2"/>
              </w:rPr>
              <w:t xml:space="preserve"> </w:t>
            </w:r>
            <w:r w:rsidRPr="00506035">
              <w:t>Lisesi</w:t>
            </w:r>
            <w:r w:rsidRPr="00506035">
              <w:rPr>
                <w:spacing w:val="-2"/>
              </w:rPr>
              <w:t xml:space="preserve"> </w:t>
            </w:r>
            <w:r w:rsidRPr="00506035">
              <w:t>(MTAL)</w:t>
            </w:r>
          </w:p>
        </w:tc>
      </w:tr>
      <w:tr w:rsidR="007B6C5D" w:rsidRPr="00506035" w:rsidTr="0077180E">
        <w:trPr>
          <w:trHeight w:val="914"/>
        </w:trPr>
        <w:tc>
          <w:tcPr>
            <w:tcW w:w="3063" w:type="dxa"/>
            <w:shd w:val="clear" w:color="auto" w:fill="D99493"/>
            <w:vAlign w:val="center"/>
          </w:tcPr>
          <w:p w:rsidR="007B6C5D" w:rsidRPr="00506035" w:rsidRDefault="007B6C5D" w:rsidP="0077180E">
            <w:pPr>
              <w:pStyle w:val="TabloOkulKurum"/>
            </w:pPr>
            <w:r w:rsidRPr="00506035">
              <w:t>Amaç</w:t>
            </w:r>
          </w:p>
        </w:tc>
        <w:tc>
          <w:tcPr>
            <w:tcW w:w="10934" w:type="dxa"/>
            <w:shd w:val="clear" w:color="auto" w:fill="D9D9D9"/>
            <w:vAlign w:val="center"/>
          </w:tcPr>
          <w:p w:rsidR="007B6C5D" w:rsidRPr="00904C8A" w:rsidRDefault="007B6C5D" w:rsidP="0077180E">
            <w:pPr>
              <w:pStyle w:val="TabloGvde"/>
            </w:pPr>
            <w:r w:rsidRPr="00904C8A">
              <w:t>A1. Öğrencilerin eğitim ve öğretime etkin katılımlarıyla tamamlamalarını sağlamak.</w:t>
            </w:r>
          </w:p>
        </w:tc>
      </w:tr>
      <w:tr w:rsidR="007B6C5D" w:rsidRPr="00506035" w:rsidTr="0077180E">
        <w:trPr>
          <w:trHeight w:val="789"/>
        </w:trPr>
        <w:tc>
          <w:tcPr>
            <w:tcW w:w="3063" w:type="dxa"/>
            <w:shd w:val="clear" w:color="auto" w:fill="D99493"/>
            <w:vAlign w:val="center"/>
          </w:tcPr>
          <w:p w:rsidR="007B6C5D" w:rsidRPr="00506035" w:rsidRDefault="007B6C5D" w:rsidP="0077180E">
            <w:pPr>
              <w:pStyle w:val="TabloOkulKurum"/>
              <w:rPr>
                <w:rFonts w:hAnsi="Times New Roman"/>
              </w:rPr>
            </w:pPr>
            <w:r w:rsidRPr="00506035">
              <w:rPr>
                <w:rFonts w:hAnsi="Times New Roman"/>
              </w:rPr>
              <w:t>Hedef</w:t>
            </w:r>
          </w:p>
        </w:tc>
        <w:tc>
          <w:tcPr>
            <w:tcW w:w="10934" w:type="dxa"/>
            <w:shd w:val="clear" w:color="auto" w:fill="D9D9D9"/>
            <w:vAlign w:val="center"/>
          </w:tcPr>
          <w:p w:rsidR="007B6C5D" w:rsidRPr="00904C8A" w:rsidRDefault="007B6C5D" w:rsidP="0077180E">
            <w:pPr>
              <w:pStyle w:val="TabloGvde"/>
            </w:pPr>
            <w:r w:rsidRPr="00904C8A">
              <w:t>H1.2. Öğrencilerin ders dışı etkinliklere katılım oranları artırılacaktır.</w:t>
            </w:r>
          </w:p>
        </w:tc>
      </w:tr>
      <w:tr w:rsidR="007B6C5D" w:rsidRPr="00506035" w:rsidTr="0077180E">
        <w:trPr>
          <w:trHeight w:val="1519"/>
        </w:trPr>
        <w:tc>
          <w:tcPr>
            <w:tcW w:w="3063" w:type="dxa"/>
            <w:shd w:val="clear" w:color="auto" w:fill="D99493"/>
            <w:vAlign w:val="center"/>
          </w:tcPr>
          <w:p w:rsidR="007B6C5D" w:rsidRPr="00506035" w:rsidRDefault="007B6C5D" w:rsidP="0077180E">
            <w:pPr>
              <w:pStyle w:val="TabloOkulKurum"/>
            </w:pPr>
            <w:r w:rsidRPr="00506035">
              <w:t>Performans</w:t>
            </w:r>
            <w:r w:rsidRPr="00506035">
              <w:rPr>
                <w:spacing w:val="-4"/>
              </w:rPr>
              <w:t xml:space="preserve"> </w:t>
            </w:r>
            <w:r w:rsidRPr="00506035">
              <w:t>Göstergeleri</w:t>
            </w:r>
          </w:p>
        </w:tc>
        <w:tc>
          <w:tcPr>
            <w:tcW w:w="10934" w:type="dxa"/>
            <w:shd w:val="clear" w:color="auto" w:fill="D9D9D9"/>
            <w:vAlign w:val="center"/>
          </w:tcPr>
          <w:p w:rsidR="007B6C5D" w:rsidRPr="00904C8A" w:rsidRDefault="007B6C5D" w:rsidP="0077180E">
            <w:pPr>
              <w:pStyle w:val="TabloGvde"/>
            </w:pPr>
            <w:r w:rsidRPr="00904C8A">
              <w:t>PG1.2.1. Bir eğitim ve öğretim yılında bilimsel, sosyal, kültürel, sanatsal ve sportif alanlarda kurum içi ve kurum dışı en az iki faaliyete katılan öğrenci oranı (%</w:t>
            </w:r>
            <w:r w:rsidR="002503D9">
              <w:t>40</w:t>
            </w:r>
            <w:r w:rsidRPr="00904C8A">
              <w:t>)</w:t>
            </w:r>
          </w:p>
          <w:p w:rsidR="007B6C5D" w:rsidRDefault="007B6C5D" w:rsidP="0077180E">
            <w:pPr>
              <w:pStyle w:val="TabloGvde"/>
            </w:pPr>
            <w:r w:rsidRPr="00904C8A">
              <w:t>PG1.2.2. Bir eğitim ve öğretim yılında en az iki toplum hizmeti faaliyetine katılan öğrenci oranı (%</w:t>
            </w:r>
            <w:r w:rsidR="002503D9">
              <w:t>10</w:t>
            </w:r>
            <w:r w:rsidRPr="00904C8A">
              <w:t xml:space="preserve">) </w:t>
            </w:r>
          </w:p>
          <w:p w:rsidR="007B6C5D" w:rsidRPr="00904C8A" w:rsidRDefault="007B6C5D" w:rsidP="0077180E">
            <w:pPr>
              <w:pStyle w:val="TabloGvde"/>
            </w:pPr>
            <w:r w:rsidRPr="00904C8A">
              <w:t xml:space="preserve">PG1.2.3. Bir eğitim ve öğretim yılında yerel, ulusal ve uluslararası proje, yarışma vb. etkinliklere katılan öğrenci </w:t>
            </w:r>
            <w:r>
              <w:t>oranı (%</w:t>
            </w:r>
            <w:r w:rsidR="002503D9">
              <w:t>0</w:t>
            </w:r>
            <w:r>
              <w:t>)</w:t>
            </w:r>
          </w:p>
        </w:tc>
      </w:tr>
      <w:tr w:rsidR="007B6C5D" w:rsidRPr="00506035" w:rsidTr="0077180E">
        <w:trPr>
          <w:trHeight w:val="2784"/>
        </w:trPr>
        <w:tc>
          <w:tcPr>
            <w:tcW w:w="3063" w:type="dxa"/>
            <w:shd w:val="clear" w:color="auto" w:fill="D99493"/>
            <w:vAlign w:val="center"/>
          </w:tcPr>
          <w:p w:rsidR="007B6C5D" w:rsidRPr="00506035" w:rsidRDefault="007B6C5D" w:rsidP="0077180E">
            <w:pPr>
              <w:pStyle w:val="TabloOkulKurum"/>
              <w:rPr>
                <w:rFonts w:hAnsi="Times New Roman"/>
              </w:rPr>
            </w:pPr>
            <w:r w:rsidRPr="00506035">
              <w:rPr>
                <w:rFonts w:hAnsi="Times New Roman"/>
              </w:rPr>
              <w:lastRenderedPageBreak/>
              <w:t>Stratejiler</w:t>
            </w:r>
          </w:p>
        </w:tc>
        <w:tc>
          <w:tcPr>
            <w:tcW w:w="10934" w:type="dxa"/>
            <w:shd w:val="clear" w:color="auto" w:fill="D9D9D9"/>
            <w:vAlign w:val="center"/>
          </w:tcPr>
          <w:p w:rsidR="007B6C5D" w:rsidRPr="00904C8A" w:rsidRDefault="007B6C5D" w:rsidP="0077180E">
            <w:pPr>
              <w:pStyle w:val="TabloGvde"/>
            </w:pPr>
            <w:r>
              <w:t>S</w:t>
            </w:r>
            <w:r w:rsidRPr="00904C8A">
              <w:t>1. Her bir öğrencinin bir kulüp faaliyetinde aktif olarak yer alması sağlanarak kulüp faaliyetlerinin etkinliği artırılacaktır.</w:t>
            </w:r>
          </w:p>
          <w:p w:rsidR="007B6C5D" w:rsidRPr="00904C8A" w:rsidRDefault="007B6C5D" w:rsidP="0077180E">
            <w:pPr>
              <w:pStyle w:val="TabloGvde"/>
            </w:pPr>
            <w:r>
              <w:t>S</w:t>
            </w:r>
            <w:r w:rsidRPr="00904C8A">
              <w:t>2. Öğrencilerin seviyelerine uygun olarak toplumsal sorunların çözümüne katkı sağlamak amacıyla afet ve acil durum, çevre, eğitim, spor, kültür ve turizm, sağlık ve sosyal hizmetler alanlarında toplum hizmeti faaliyetlerine katılımları artırılacaktır.</w:t>
            </w:r>
          </w:p>
          <w:p w:rsidR="007B6C5D" w:rsidRPr="00904C8A" w:rsidRDefault="007B6C5D" w:rsidP="0077180E">
            <w:pPr>
              <w:pStyle w:val="TabloGvde"/>
            </w:pPr>
            <w:r>
              <w:t>S</w:t>
            </w:r>
            <w:r w:rsidRPr="00904C8A">
              <w:t>3. Öğrencilerin yerel, ulusal ve uluslararası proje ve yarışmalara katılmaları teşvik edilecektir.</w:t>
            </w:r>
          </w:p>
          <w:p w:rsidR="007B6C5D" w:rsidRPr="00904C8A" w:rsidRDefault="007B6C5D" w:rsidP="0077180E">
            <w:pPr>
              <w:pStyle w:val="TabloGvde"/>
            </w:pPr>
            <w:r>
              <w:t>S</w:t>
            </w:r>
            <w:r w:rsidRPr="00904C8A">
              <w:t>4. Okulda eğitimi verilen meslek alanlarının öğretim programı kazanımlarına uygun olarak kurum dışı etkinliklere katılım teşvik edilecektir.</w:t>
            </w:r>
          </w:p>
          <w:p w:rsidR="007B6C5D" w:rsidRPr="00904C8A" w:rsidRDefault="007B6C5D" w:rsidP="0077180E">
            <w:pPr>
              <w:pStyle w:val="TabloGvde"/>
            </w:pPr>
            <w:r>
              <w:t>S</w:t>
            </w:r>
            <w:r w:rsidRPr="00904C8A">
              <w:t>5. Okulda oluşturulacak bilim kulübü aracılığıyla yerel düzeyde etkinliklerin düzenlemesi sağlanacaktır.</w:t>
            </w:r>
          </w:p>
          <w:p w:rsidR="007B6C5D" w:rsidRPr="00904C8A" w:rsidRDefault="007B6C5D" w:rsidP="0077180E">
            <w:pPr>
              <w:pStyle w:val="TabloGvde"/>
            </w:pPr>
            <w:r>
              <w:t>S</w:t>
            </w:r>
            <w:r w:rsidRPr="00904C8A">
              <w:t xml:space="preserve">6. Sektörle iş birliği içerisinde yürütülen bilimsel, sosyal, kültürel, sanatsal ve sportif alanlardaki faaliyetler </w:t>
            </w:r>
            <w:r>
              <w:t>artırılacaktır.</w:t>
            </w:r>
          </w:p>
        </w:tc>
      </w:tr>
    </w:tbl>
    <w:p w:rsidR="007B6C5D" w:rsidRPr="00506035" w:rsidRDefault="007B6C5D" w:rsidP="007B6C5D">
      <w:pPr>
        <w:spacing w:after="0" w:line="240" w:lineRule="auto"/>
        <w:jc w:val="both"/>
        <w:rPr>
          <w:sz w:val="24"/>
          <w:szCs w:val="24"/>
        </w:rPr>
      </w:pPr>
      <w:r w:rsidRPr="00506035">
        <w:rPr>
          <w:sz w:val="24"/>
          <w:szCs w:val="24"/>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7B6C5D" w:rsidRPr="00506035" w:rsidTr="0077180E">
        <w:trPr>
          <w:trHeight w:val="614"/>
        </w:trPr>
        <w:tc>
          <w:tcPr>
            <w:tcW w:w="13997" w:type="dxa"/>
            <w:gridSpan w:val="2"/>
            <w:shd w:val="clear" w:color="auto" w:fill="D99493"/>
          </w:tcPr>
          <w:p w:rsidR="007B6C5D" w:rsidRPr="00506035" w:rsidRDefault="007B6C5D" w:rsidP="0077180E">
            <w:pPr>
              <w:pStyle w:val="TabloTema"/>
            </w:pPr>
            <w:r w:rsidRPr="00506035">
              <w:lastRenderedPageBreak/>
              <w:t>TEMA:</w:t>
            </w:r>
            <w:r w:rsidRPr="00506035">
              <w:rPr>
                <w:spacing w:val="-2"/>
              </w:rPr>
              <w:t xml:space="preserve"> </w:t>
            </w:r>
            <w:r w:rsidRPr="00506035">
              <w:t>Eğitim</w:t>
            </w:r>
            <w:r w:rsidRPr="00506035">
              <w:rPr>
                <w:spacing w:val="-4"/>
              </w:rPr>
              <w:t xml:space="preserve"> </w:t>
            </w:r>
            <w:r w:rsidRPr="00506035">
              <w:t>ve</w:t>
            </w:r>
            <w:r w:rsidRPr="00506035">
              <w:rPr>
                <w:spacing w:val="-3"/>
              </w:rPr>
              <w:t xml:space="preserve"> </w:t>
            </w:r>
            <w:r>
              <w:t>Öğretimde</w:t>
            </w:r>
            <w:r w:rsidRPr="00506035">
              <w:rPr>
                <w:spacing w:val="-3"/>
              </w:rPr>
              <w:t xml:space="preserve"> </w:t>
            </w:r>
            <w:r>
              <w:t>Kalite</w:t>
            </w:r>
          </w:p>
        </w:tc>
      </w:tr>
      <w:tr w:rsidR="007B6C5D" w:rsidRPr="00506035" w:rsidTr="0077180E">
        <w:trPr>
          <w:trHeight w:val="616"/>
        </w:trPr>
        <w:tc>
          <w:tcPr>
            <w:tcW w:w="13997" w:type="dxa"/>
            <w:gridSpan w:val="2"/>
            <w:shd w:val="clear" w:color="auto" w:fill="D99493"/>
          </w:tcPr>
          <w:p w:rsidR="007B6C5D" w:rsidRPr="00506035" w:rsidRDefault="007B6C5D" w:rsidP="0077180E">
            <w:pPr>
              <w:pStyle w:val="TabloOkulKurum"/>
            </w:pPr>
            <w:r w:rsidRPr="00506035">
              <w:rPr>
                <w:sz w:val="24"/>
              </w:rPr>
              <w:t>Okul/Kurum</w:t>
            </w:r>
            <w:r w:rsidRPr="00506035">
              <w:rPr>
                <w:spacing w:val="-2"/>
                <w:sz w:val="24"/>
              </w:rPr>
              <w:t xml:space="preserve"> </w:t>
            </w:r>
            <w:r w:rsidRPr="00506035">
              <w:rPr>
                <w:sz w:val="24"/>
              </w:rPr>
              <w:t>Türü:</w:t>
            </w:r>
            <w:r w:rsidRPr="00506035">
              <w:rPr>
                <w:spacing w:val="56"/>
                <w:sz w:val="24"/>
              </w:rPr>
              <w:t xml:space="preserve"> </w:t>
            </w:r>
            <w:r w:rsidR="008B64DB">
              <w:rPr>
                <w:spacing w:val="56"/>
              </w:rPr>
              <w:t xml:space="preserve">Ahmet </w:t>
            </w:r>
            <w:r w:rsidR="00015919" w:rsidRPr="008B64DB">
              <w:rPr>
                <w:spacing w:val="56"/>
              </w:rPr>
              <w:t>Yesevi</w:t>
            </w:r>
            <w:r w:rsidR="00015919">
              <w:t>Mesleki ve Teknik Anadolu Lisesi</w:t>
            </w:r>
            <w:r w:rsidRPr="00506035">
              <w:rPr>
                <w:spacing w:val="-2"/>
              </w:rPr>
              <w:t xml:space="preserve"> </w:t>
            </w:r>
            <w:r w:rsidRPr="00506035">
              <w:t>(MTAL)</w:t>
            </w:r>
          </w:p>
        </w:tc>
      </w:tr>
      <w:tr w:rsidR="007B6C5D" w:rsidRPr="00506035" w:rsidTr="0077180E">
        <w:trPr>
          <w:trHeight w:val="765"/>
        </w:trPr>
        <w:tc>
          <w:tcPr>
            <w:tcW w:w="3063" w:type="dxa"/>
            <w:shd w:val="clear" w:color="auto" w:fill="D99493"/>
            <w:vAlign w:val="center"/>
          </w:tcPr>
          <w:p w:rsidR="007B6C5D" w:rsidRPr="00506035" w:rsidRDefault="007B6C5D" w:rsidP="0077180E">
            <w:pPr>
              <w:pStyle w:val="TabloOkulKurum"/>
            </w:pPr>
            <w:r w:rsidRPr="00506035">
              <w:t>Amaç</w:t>
            </w:r>
          </w:p>
        </w:tc>
        <w:tc>
          <w:tcPr>
            <w:tcW w:w="10934" w:type="dxa"/>
            <w:shd w:val="clear" w:color="auto" w:fill="D9D9D9"/>
            <w:vAlign w:val="center"/>
          </w:tcPr>
          <w:p w:rsidR="007B6C5D" w:rsidRPr="00904C8A" w:rsidRDefault="007B6C5D" w:rsidP="0077180E">
            <w:pPr>
              <w:pStyle w:val="TabloGvde"/>
            </w:pPr>
            <w:r w:rsidRPr="00904C8A">
              <w:t>A2. Ulusal ve uluslararası alanda mesleki yeterliliği ile kabul gören, mesleki değerlere sahip, yaratıcı, yenilikçi, girişimci, üretken, ekonomiye değer katan ehil işgücü yetiştirilmesi sağlanacaktır.</w:t>
            </w:r>
          </w:p>
        </w:tc>
      </w:tr>
      <w:tr w:rsidR="007B6C5D" w:rsidRPr="00506035" w:rsidTr="0077180E">
        <w:trPr>
          <w:trHeight w:val="554"/>
        </w:trPr>
        <w:tc>
          <w:tcPr>
            <w:tcW w:w="3063" w:type="dxa"/>
            <w:shd w:val="clear" w:color="auto" w:fill="D99493"/>
            <w:vAlign w:val="center"/>
          </w:tcPr>
          <w:p w:rsidR="007B6C5D" w:rsidRPr="00506035" w:rsidRDefault="007B6C5D" w:rsidP="0077180E">
            <w:pPr>
              <w:pStyle w:val="TabloOkulKurum"/>
              <w:rPr>
                <w:rFonts w:hAnsi="Times New Roman"/>
              </w:rPr>
            </w:pPr>
            <w:r w:rsidRPr="00506035">
              <w:rPr>
                <w:rFonts w:hAnsi="Times New Roman"/>
              </w:rPr>
              <w:t>Hedef</w:t>
            </w:r>
          </w:p>
        </w:tc>
        <w:tc>
          <w:tcPr>
            <w:tcW w:w="10934" w:type="dxa"/>
            <w:shd w:val="clear" w:color="auto" w:fill="D9D9D9"/>
            <w:vAlign w:val="center"/>
          </w:tcPr>
          <w:p w:rsidR="007B6C5D" w:rsidRPr="00904C8A" w:rsidRDefault="007B6C5D" w:rsidP="0077180E">
            <w:pPr>
              <w:pStyle w:val="TabloGvde"/>
            </w:pPr>
            <w:r w:rsidRPr="00904C8A">
              <w:t>H2.1. Öğrencilerin genel derslerdeki başarı ortalamaları artırılacaktır.</w:t>
            </w:r>
          </w:p>
        </w:tc>
      </w:tr>
      <w:tr w:rsidR="007B6C5D" w:rsidRPr="00506035" w:rsidTr="0077180E">
        <w:trPr>
          <w:trHeight w:val="1540"/>
        </w:trPr>
        <w:tc>
          <w:tcPr>
            <w:tcW w:w="3063" w:type="dxa"/>
            <w:shd w:val="clear" w:color="auto" w:fill="D99493"/>
            <w:vAlign w:val="center"/>
          </w:tcPr>
          <w:p w:rsidR="007B6C5D" w:rsidRPr="00506035" w:rsidRDefault="007B6C5D" w:rsidP="0077180E">
            <w:pPr>
              <w:pStyle w:val="TabloOkulKurum"/>
            </w:pPr>
            <w:r w:rsidRPr="00506035">
              <w:t>Performans</w:t>
            </w:r>
            <w:r w:rsidRPr="00506035">
              <w:rPr>
                <w:spacing w:val="-3"/>
              </w:rPr>
              <w:t xml:space="preserve"> </w:t>
            </w:r>
            <w:r w:rsidRPr="00506035">
              <w:t>Göstergeleri</w:t>
            </w:r>
          </w:p>
        </w:tc>
        <w:tc>
          <w:tcPr>
            <w:tcW w:w="10934" w:type="dxa"/>
            <w:shd w:val="clear" w:color="auto" w:fill="D9D9D9"/>
            <w:vAlign w:val="center"/>
          </w:tcPr>
          <w:p w:rsidR="007B6C5D" w:rsidRPr="00904C8A" w:rsidRDefault="007B6C5D" w:rsidP="0077180E">
            <w:pPr>
              <w:pStyle w:val="TabloGvde"/>
            </w:pPr>
            <w:r w:rsidRPr="00904C8A">
              <w:t xml:space="preserve">PG2.1.1. Matematik dersi not </w:t>
            </w:r>
            <w:proofErr w:type="gramStart"/>
            <w:r w:rsidRPr="00904C8A">
              <w:t>ortalaması</w:t>
            </w:r>
            <w:r w:rsidR="00015919">
              <w:t>(</w:t>
            </w:r>
            <w:proofErr w:type="gramEnd"/>
            <w:r w:rsidR="00015919">
              <w:t>52)</w:t>
            </w:r>
          </w:p>
          <w:p w:rsidR="007B6C5D" w:rsidRPr="00904C8A" w:rsidRDefault="007B6C5D" w:rsidP="0077180E">
            <w:pPr>
              <w:pStyle w:val="TabloGvde"/>
            </w:pPr>
            <w:r w:rsidRPr="00904C8A">
              <w:t xml:space="preserve">PG2.1.2. Türk dili ve Edebiyatı dersi not </w:t>
            </w:r>
            <w:proofErr w:type="gramStart"/>
            <w:r w:rsidRPr="00904C8A">
              <w:t>ortalaması</w:t>
            </w:r>
            <w:r w:rsidR="00015919">
              <w:t>(</w:t>
            </w:r>
            <w:proofErr w:type="gramEnd"/>
            <w:r w:rsidR="00015919">
              <w:t>65)</w:t>
            </w:r>
          </w:p>
          <w:p w:rsidR="007B6C5D" w:rsidRPr="00904C8A" w:rsidRDefault="007B6C5D" w:rsidP="0077180E">
            <w:pPr>
              <w:pStyle w:val="TabloGvde"/>
            </w:pPr>
            <w:r w:rsidRPr="00904C8A">
              <w:t>PG2.1.3. Ortak dersler not ortalaması</w:t>
            </w:r>
          </w:p>
          <w:p w:rsidR="007B6C5D" w:rsidRPr="00904C8A" w:rsidRDefault="007B6C5D" w:rsidP="0077180E">
            <w:pPr>
              <w:pStyle w:val="TabloGvde"/>
            </w:pPr>
            <w:r w:rsidRPr="00904C8A">
              <w:t xml:space="preserve">PG2.1.4. Yabancı dil dersleri not </w:t>
            </w:r>
            <w:proofErr w:type="gramStart"/>
            <w:r w:rsidRPr="00904C8A">
              <w:t>ortalaması</w:t>
            </w:r>
            <w:r w:rsidR="00015919">
              <w:t>(</w:t>
            </w:r>
            <w:proofErr w:type="gramEnd"/>
            <w:r w:rsidR="00015919">
              <w:t>60)</w:t>
            </w:r>
          </w:p>
          <w:p w:rsidR="007B6C5D" w:rsidRPr="00904C8A" w:rsidRDefault="007B6C5D" w:rsidP="0077180E">
            <w:pPr>
              <w:pStyle w:val="TabloGvde"/>
            </w:pPr>
            <w:r w:rsidRPr="00904C8A">
              <w:t>PG2.1.5. Öğrenci başına okunan kitap ortalaması</w:t>
            </w:r>
            <w:r w:rsidR="00015919">
              <w:t>(3)</w:t>
            </w:r>
          </w:p>
        </w:tc>
      </w:tr>
      <w:tr w:rsidR="007B6C5D" w:rsidRPr="00506035" w:rsidTr="0077180E">
        <w:trPr>
          <w:trHeight w:val="3782"/>
        </w:trPr>
        <w:tc>
          <w:tcPr>
            <w:tcW w:w="3063" w:type="dxa"/>
            <w:shd w:val="clear" w:color="auto" w:fill="D99493"/>
            <w:vAlign w:val="center"/>
          </w:tcPr>
          <w:p w:rsidR="007B6C5D" w:rsidRPr="00506035" w:rsidRDefault="007B6C5D" w:rsidP="0077180E">
            <w:pPr>
              <w:pStyle w:val="TabloOkulKurum"/>
              <w:rPr>
                <w:rFonts w:hAnsi="Times New Roman"/>
              </w:rPr>
            </w:pPr>
            <w:r w:rsidRPr="00506035">
              <w:rPr>
                <w:rFonts w:hAnsi="Times New Roman"/>
              </w:rPr>
              <w:t>Stratejiler</w:t>
            </w:r>
          </w:p>
        </w:tc>
        <w:tc>
          <w:tcPr>
            <w:tcW w:w="10934" w:type="dxa"/>
            <w:shd w:val="clear" w:color="auto" w:fill="D9D9D9"/>
            <w:vAlign w:val="center"/>
          </w:tcPr>
          <w:p w:rsidR="007B6C5D" w:rsidRPr="00904C8A" w:rsidRDefault="007B6C5D" w:rsidP="0077180E">
            <w:pPr>
              <w:pStyle w:val="TabloGvde"/>
            </w:pPr>
            <w:r>
              <w:t>S</w:t>
            </w:r>
            <w:r w:rsidRPr="00904C8A">
              <w:t>1. Öğrencilerin genel derslerdeki kazanım eksiklikleri tespit edilerek destekleme ve yetiştirme kurslarıyla akademik yeterliklerinin artırılması sağlanacaktır.</w:t>
            </w:r>
          </w:p>
          <w:p w:rsidR="007B6C5D" w:rsidRPr="00904C8A" w:rsidRDefault="007B6C5D" w:rsidP="0077180E">
            <w:pPr>
              <w:pStyle w:val="TabloGvde"/>
            </w:pPr>
            <w:r>
              <w:t>S</w:t>
            </w:r>
            <w:r w:rsidRPr="00904C8A">
              <w:t>2. Uzaktan eğitim videoları aracılığıyla öğrencilerin tamamlayıcı ve destekleyici eğitim almaları sağlanacaktır.</w:t>
            </w:r>
          </w:p>
          <w:p w:rsidR="007B6C5D" w:rsidRPr="00904C8A" w:rsidRDefault="007B6C5D" w:rsidP="0077180E">
            <w:pPr>
              <w:pStyle w:val="TabloGvde"/>
            </w:pPr>
            <w:r>
              <w:t>S</w:t>
            </w:r>
            <w:r w:rsidRPr="00904C8A">
              <w:t>3. Okulda düzenlenen münazara, panel vb. etkinlikler vasıtasıyla öğrencilerin dili kullanma ve kendilerini ifade etme becerileri geliştirilecektir.</w:t>
            </w:r>
          </w:p>
          <w:p w:rsidR="007B6C5D" w:rsidRPr="00904C8A" w:rsidRDefault="007B6C5D" w:rsidP="0077180E">
            <w:pPr>
              <w:pStyle w:val="TabloGvde"/>
            </w:pPr>
            <w:r>
              <w:t>S</w:t>
            </w:r>
            <w:r w:rsidRPr="00904C8A">
              <w:t>4. Öğrencilerin kitap okumasını teşvik etmek için etkinlikler düzenlenecektir.</w:t>
            </w:r>
          </w:p>
          <w:p w:rsidR="007B6C5D" w:rsidRPr="00904C8A" w:rsidRDefault="007B6C5D" w:rsidP="0077180E">
            <w:pPr>
              <w:pStyle w:val="TabloGvde"/>
            </w:pPr>
            <w:r>
              <w:t>S</w:t>
            </w:r>
            <w:r w:rsidRPr="00904C8A">
              <w:t>5. Okul içinde makale, kompozisyon yazma, resim yapma vb. yarışmalar düzenlenecek ve öğrencilerin ödüllendirilmesi sağlanacaktır.</w:t>
            </w:r>
          </w:p>
          <w:p w:rsidR="007B6C5D" w:rsidRPr="00904C8A" w:rsidRDefault="007B6C5D" w:rsidP="0077180E">
            <w:pPr>
              <w:pStyle w:val="TabloGvde"/>
            </w:pPr>
            <w:r>
              <w:t>S</w:t>
            </w:r>
            <w:r w:rsidRPr="00904C8A">
              <w:t>6. Derslerde proje tabanlı yöntem kullanılarak öğrencilerin analiz, sentez ve değerlendirme becerilerinin geliştirilmesi sağlanacaktır.</w:t>
            </w:r>
          </w:p>
          <w:p w:rsidR="007B6C5D" w:rsidRPr="00904C8A" w:rsidRDefault="007B6C5D" w:rsidP="0077180E">
            <w:pPr>
              <w:pStyle w:val="TabloGvde"/>
            </w:pPr>
            <w:r>
              <w:t>S</w:t>
            </w:r>
            <w:r w:rsidRPr="00904C8A">
              <w:t>7. Her bir öğrencinin hazır bulunuşluk seviyesine uygun en az bir proje ve etkinliğe katılması</w:t>
            </w:r>
            <w:r>
              <w:t xml:space="preserve"> </w:t>
            </w:r>
            <w:r w:rsidRPr="00904C8A">
              <w:t>sağlanacaktır.</w:t>
            </w:r>
          </w:p>
        </w:tc>
      </w:tr>
    </w:tbl>
    <w:p w:rsidR="007B6C5D" w:rsidRDefault="007B6C5D" w:rsidP="007B6C5D">
      <w:pPr>
        <w:spacing w:after="0" w:line="240" w:lineRule="auto"/>
        <w:jc w:val="both"/>
        <w:rPr>
          <w:sz w:val="24"/>
          <w:szCs w:val="24"/>
        </w:rPr>
      </w:pPr>
      <w:r>
        <w:rPr>
          <w:sz w:val="24"/>
          <w:szCs w:val="24"/>
        </w:rPr>
        <w:br w:type="page"/>
      </w:r>
    </w:p>
    <w:tbl>
      <w:tblPr>
        <w:tblStyle w:val="TableNormal"/>
        <w:tblpPr w:leftFromText="141" w:rightFromText="141" w:vertAnchor="text" w:horzAnchor="margin" w:tblpY="-2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7B6C5D" w:rsidRPr="00506035" w:rsidTr="0077180E">
        <w:trPr>
          <w:trHeight w:val="326"/>
        </w:trPr>
        <w:tc>
          <w:tcPr>
            <w:tcW w:w="13997" w:type="dxa"/>
            <w:gridSpan w:val="2"/>
            <w:shd w:val="clear" w:color="auto" w:fill="D99493"/>
          </w:tcPr>
          <w:p w:rsidR="007B6C5D" w:rsidRPr="00506035" w:rsidRDefault="007B6C5D" w:rsidP="0077180E">
            <w:pPr>
              <w:pStyle w:val="TabloTema"/>
            </w:pPr>
            <w:r w:rsidRPr="00506035">
              <w:lastRenderedPageBreak/>
              <w:t>TEMA:</w:t>
            </w:r>
            <w:r w:rsidRPr="00506035">
              <w:rPr>
                <w:spacing w:val="-2"/>
              </w:rPr>
              <w:t xml:space="preserve"> </w:t>
            </w:r>
            <w:r w:rsidRPr="00904C8A">
              <w:t xml:space="preserve"> Eğitim ve Öğretimde Kalite</w:t>
            </w:r>
          </w:p>
        </w:tc>
      </w:tr>
      <w:tr w:rsidR="007B6C5D" w:rsidRPr="00506035" w:rsidTr="0077180E">
        <w:trPr>
          <w:trHeight w:val="400"/>
        </w:trPr>
        <w:tc>
          <w:tcPr>
            <w:tcW w:w="13997" w:type="dxa"/>
            <w:gridSpan w:val="2"/>
            <w:shd w:val="clear" w:color="auto" w:fill="D99493"/>
          </w:tcPr>
          <w:p w:rsidR="007B6C5D" w:rsidRPr="00506035" w:rsidRDefault="007B6C5D" w:rsidP="0077180E">
            <w:pPr>
              <w:pStyle w:val="TabloOkulKurum"/>
            </w:pPr>
            <w:r w:rsidRPr="00506035">
              <w:rPr>
                <w:sz w:val="24"/>
              </w:rPr>
              <w:t>Okul/Kurum</w:t>
            </w:r>
            <w:r w:rsidRPr="00506035">
              <w:rPr>
                <w:spacing w:val="-2"/>
                <w:sz w:val="24"/>
              </w:rPr>
              <w:t xml:space="preserve"> </w:t>
            </w:r>
            <w:r w:rsidRPr="00506035">
              <w:rPr>
                <w:sz w:val="24"/>
              </w:rPr>
              <w:t>Türü:</w:t>
            </w:r>
            <w:r w:rsidRPr="00506035">
              <w:rPr>
                <w:spacing w:val="56"/>
                <w:sz w:val="24"/>
              </w:rPr>
              <w:t xml:space="preserve"> </w:t>
            </w:r>
            <w:r w:rsidR="008B64DB" w:rsidRPr="008B64DB">
              <w:rPr>
                <w:spacing w:val="56"/>
              </w:rPr>
              <w:t>Ahmet Yesevi</w:t>
            </w:r>
            <w:r w:rsidRPr="00506035">
              <w:t>Mesleki</w:t>
            </w:r>
            <w:r w:rsidRPr="00506035">
              <w:rPr>
                <w:spacing w:val="-2"/>
              </w:rPr>
              <w:t xml:space="preserve"> </w:t>
            </w:r>
            <w:r w:rsidRPr="00506035">
              <w:t>ve</w:t>
            </w:r>
            <w:r w:rsidRPr="00506035">
              <w:rPr>
                <w:spacing w:val="-1"/>
              </w:rPr>
              <w:t xml:space="preserve"> </w:t>
            </w:r>
            <w:r w:rsidRPr="00506035">
              <w:t>Teknik</w:t>
            </w:r>
            <w:r w:rsidRPr="00506035">
              <w:rPr>
                <w:spacing w:val="1"/>
              </w:rPr>
              <w:t xml:space="preserve"> </w:t>
            </w:r>
            <w:r w:rsidRPr="00506035">
              <w:t>Anadolu</w:t>
            </w:r>
            <w:r w:rsidRPr="00506035">
              <w:rPr>
                <w:spacing w:val="-2"/>
              </w:rPr>
              <w:t xml:space="preserve"> </w:t>
            </w:r>
            <w:r w:rsidRPr="00506035">
              <w:t>Lisesi</w:t>
            </w:r>
            <w:r w:rsidRPr="00506035">
              <w:rPr>
                <w:spacing w:val="-2"/>
              </w:rPr>
              <w:t xml:space="preserve"> </w:t>
            </w:r>
            <w:r w:rsidRPr="00506035">
              <w:t>(MTAL)</w:t>
            </w:r>
          </w:p>
        </w:tc>
      </w:tr>
      <w:tr w:rsidR="007B6C5D" w:rsidRPr="00506035" w:rsidTr="0077180E">
        <w:trPr>
          <w:trHeight w:val="563"/>
        </w:trPr>
        <w:tc>
          <w:tcPr>
            <w:tcW w:w="3063" w:type="dxa"/>
            <w:shd w:val="clear" w:color="auto" w:fill="D99493"/>
            <w:vAlign w:val="center"/>
          </w:tcPr>
          <w:p w:rsidR="007B6C5D" w:rsidRPr="00506035" w:rsidRDefault="007B6C5D" w:rsidP="0077180E">
            <w:pPr>
              <w:pStyle w:val="TabloOkulKurum"/>
            </w:pPr>
            <w:r w:rsidRPr="00506035">
              <w:t>Amaç</w:t>
            </w:r>
          </w:p>
        </w:tc>
        <w:tc>
          <w:tcPr>
            <w:tcW w:w="10934" w:type="dxa"/>
            <w:shd w:val="clear" w:color="auto" w:fill="D9D9D9"/>
            <w:vAlign w:val="center"/>
          </w:tcPr>
          <w:p w:rsidR="007B6C5D" w:rsidRPr="00904C8A" w:rsidRDefault="007B6C5D" w:rsidP="0077180E">
            <w:pPr>
              <w:pStyle w:val="TabloGvde"/>
            </w:pPr>
            <w:r w:rsidRPr="00904C8A">
              <w:t>A2. Ulusal ve uluslararası alanda mesleki yeterliliği ile kabul gören, mesleki değerlere sahip, yaratıcı, yenilikçi, girişimci, üretken, ekonomiye değer katan ehil işgücü yetiştirilmesi sağlanacaktır.</w:t>
            </w:r>
          </w:p>
        </w:tc>
      </w:tr>
      <w:tr w:rsidR="007B6C5D" w:rsidRPr="00506035" w:rsidTr="0077180E">
        <w:trPr>
          <w:trHeight w:val="415"/>
        </w:trPr>
        <w:tc>
          <w:tcPr>
            <w:tcW w:w="3063" w:type="dxa"/>
            <w:shd w:val="clear" w:color="auto" w:fill="D99493"/>
            <w:vAlign w:val="center"/>
          </w:tcPr>
          <w:p w:rsidR="007B6C5D" w:rsidRPr="00506035" w:rsidRDefault="007B6C5D" w:rsidP="0077180E">
            <w:pPr>
              <w:pStyle w:val="TabloOkulKurum"/>
              <w:rPr>
                <w:rFonts w:hAnsi="Times New Roman"/>
              </w:rPr>
            </w:pPr>
            <w:r w:rsidRPr="00506035">
              <w:rPr>
                <w:rFonts w:hAnsi="Times New Roman"/>
              </w:rPr>
              <w:t>Hedef</w:t>
            </w:r>
          </w:p>
        </w:tc>
        <w:tc>
          <w:tcPr>
            <w:tcW w:w="10934" w:type="dxa"/>
            <w:shd w:val="clear" w:color="auto" w:fill="D9D9D9"/>
            <w:vAlign w:val="center"/>
          </w:tcPr>
          <w:p w:rsidR="007B6C5D" w:rsidRPr="00904C8A" w:rsidRDefault="007B6C5D" w:rsidP="0077180E">
            <w:pPr>
              <w:pStyle w:val="TabloGvde"/>
            </w:pPr>
            <w:r w:rsidRPr="00904C8A">
              <w:t>H2.2. Öğrencilerin mesleki beceri ve yetkinlikleri geliştirilecektir.</w:t>
            </w:r>
          </w:p>
        </w:tc>
      </w:tr>
      <w:tr w:rsidR="007B6C5D" w:rsidRPr="00506035" w:rsidTr="0077180E">
        <w:trPr>
          <w:trHeight w:val="2784"/>
        </w:trPr>
        <w:tc>
          <w:tcPr>
            <w:tcW w:w="3063" w:type="dxa"/>
            <w:shd w:val="clear" w:color="auto" w:fill="D99493"/>
            <w:vAlign w:val="center"/>
          </w:tcPr>
          <w:p w:rsidR="007B6C5D" w:rsidRPr="00506035" w:rsidRDefault="007B6C5D" w:rsidP="0077180E">
            <w:pPr>
              <w:pStyle w:val="TabloOkulKurum"/>
            </w:pPr>
            <w:r w:rsidRPr="00506035">
              <w:t>Performans</w:t>
            </w:r>
            <w:r w:rsidRPr="00506035">
              <w:rPr>
                <w:spacing w:val="-4"/>
              </w:rPr>
              <w:t xml:space="preserve"> </w:t>
            </w:r>
            <w:r w:rsidRPr="00506035">
              <w:t>Göstergeleri</w:t>
            </w:r>
          </w:p>
        </w:tc>
        <w:tc>
          <w:tcPr>
            <w:tcW w:w="10934" w:type="dxa"/>
            <w:shd w:val="clear" w:color="auto" w:fill="D9D9D9"/>
            <w:vAlign w:val="center"/>
          </w:tcPr>
          <w:p w:rsidR="007B6C5D" w:rsidRPr="00904C8A" w:rsidRDefault="007B6C5D" w:rsidP="0077180E">
            <w:pPr>
              <w:pStyle w:val="TabloGvde"/>
            </w:pPr>
            <w:r w:rsidRPr="00904C8A">
              <w:t>PG2.2.1. Meslek dersleri yıl sonu puan ortalaması</w:t>
            </w:r>
          </w:p>
          <w:p w:rsidR="007B6C5D" w:rsidRPr="00904C8A" w:rsidRDefault="007B6C5D" w:rsidP="0077180E">
            <w:pPr>
              <w:pStyle w:val="TabloGvde"/>
            </w:pPr>
            <w:r w:rsidRPr="00904C8A">
              <w:t>PG2.2.2. Beceri eğitimi yıl sonu puan ortalaması</w:t>
            </w:r>
          </w:p>
          <w:p w:rsidR="007B6C5D" w:rsidRDefault="007B6C5D" w:rsidP="0077180E">
            <w:pPr>
              <w:pStyle w:val="TabloGvde"/>
            </w:pPr>
            <w:r w:rsidRPr="00904C8A">
              <w:t xml:space="preserve">PG2.2.3. Beceri eğitimi alan öğrencilerden işletmenin öğrenci becerileri ile ilgili memnuniyet oranı </w:t>
            </w:r>
            <w:r w:rsidR="008B64DB">
              <w:t>(%90)</w:t>
            </w:r>
          </w:p>
          <w:p w:rsidR="007B6C5D" w:rsidRPr="00904C8A" w:rsidRDefault="007B6C5D" w:rsidP="0077180E">
            <w:pPr>
              <w:pStyle w:val="TabloGvde"/>
            </w:pPr>
            <w:r w:rsidRPr="00904C8A">
              <w:t xml:space="preserve">PG2.2.4. Beceri eğitimi alan öğrencilerden işletmenin mesleki etik ile ilgili memnuniyet oranı </w:t>
            </w:r>
            <w:r w:rsidR="008B64DB">
              <w:t>(%90)</w:t>
            </w:r>
          </w:p>
          <w:p w:rsidR="007B6C5D" w:rsidRPr="00904C8A" w:rsidRDefault="007B6C5D" w:rsidP="0077180E">
            <w:pPr>
              <w:pStyle w:val="TabloGvde"/>
            </w:pPr>
            <w:r w:rsidRPr="00904C8A">
              <w:t xml:space="preserve">PG2.2.5. Öğrencilerin beceri eğitimi aldıkları işletmeden memnuniyet </w:t>
            </w:r>
            <w:proofErr w:type="gramStart"/>
            <w:r w:rsidRPr="00904C8A">
              <w:t>oranı</w:t>
            </w:r>
            <w:r w:rsidR="008B64DB">
              <w:t>(</w:t>
            </w:r>
            <w:proofErr w:type="gramEnd"/>
            <w:r w:rsidR="008B64DB">
              <w:t>%90)</w:t>
            </w:r>
          </w:p>
          <w:p w:rsidR="007B6C5D" w:rsidRPr="00904C8A" w:rsidRDefault="007B6C5D" w:rsidP="0077180E">
            <w:pPr>
              <w:pStyle w:val="TabloGvde"/>
            </w:pPr>
            <w:r w:rsidRPr="00904C8A">
              <w:t xml:space="preserve">PG2.2.6. Yeşil becerilerle ilgili hazırlanan en az bir etkinlik/projeye katılan öğrenci </w:t>
            </w:r>
            <w:proofErr w:type="gramStart"/>
            <w:r w:rsidRPr="00904C8A">
              <w:t>oranı</w:t>
            </w:r>
            <w:r w:rsidR="008B64DB">
              <w:t>(</w:t>
            </w:r>
            <w:proofErr w:type="gramEnd"/>
            <w:r w:rsidR="008B64DB">
              <w:t>%0)</w:t>
            </w:r>
          </w:p>
          <w:p w:rsidR="007B6C5D" w:rsidRPr="00904C8A" w:rsidRDefault="007B6C5D" w:rsidP="0077180E">
            <w:pPr>
              <w:pStyle w:val="TabloGvde"/>
            </w:pPr>
            <w:r w:rsidRPr="00904C8A">
              <w:t xml:space="preserve">PG2.2.7. Öncelikli olarak yapay zekâ, ileri teknoloji vb. konularda üretilen proje sayısı (bilişim, elektrik ve elektronik teknolojileri </w:t>
            </w:r>
            <w:proofErr w:type="gramStart"/>
            <w:r w:rsidRPr="00904C8A">
              <w:t>alanı)</w:t>
            </w:r>
            <w:r w:rsidR="008B64DB">
              <w:t>(</w:t>
            </w:r>
            <w:proofErr w:type="gramEnd"/>
            <w:r w:rsidR="008B64DB">
              <w:t>%0)</w:t>
            </w:r>
          </w:p>
          <w:p w:rsidR="007B6C5D" w:rsidRPr="00904C8A" w:rsidRDefault="007B6C5D" w:rsidP="0077180E">
            <w:pPr>
              <w:pStyle w:val="TabloGvde"/>
            </w:pPr>
            <w:r w:rsidRPr="00904C8A">
              <w:t xml:space="preserve">PG2.2.8. Öncelikli olarak yapay zekâ, ileri teknoloji vb. alanlarda yerel, ulusal ve uluslararası boyutlarda katılım sağlanan etkinlik </w:t>
            </w:r>
            <w:proofErr w:type="gramStart"/>
            <w:r w:rsidRPr="00904C8A">
              <w:t>sayısı</w:t>
            </w:r>
            <w:r w:rsidR="008B64DB">
              <w:t>(</w:t>
            </w:r>
            <w:proofErr w:type="gramEnd"/>
            <w:r w:rsidR="008B64DB">
              <w:t>%0)</w:t>
            </w:r>
          </w:p>
          <w:p w:rsidR="007B6C5D" w:rsidRPr="00904C8A" w:rsidRDefault="007B6C5D" w:rsidP="0077180E">
            <w:pPr>
              <w:pStyle w:val="TabloGvde"/>
            </w:pPr>
            <w:r w:rsidRPr="00904C8A">
              <w:t>PG2.2.9. Buluş, patent, marka ve faydalı model başvuru sayısı</w:t>
            </w:r>
            <w:r w:rsidR="008B64DB">
              <w:t xml:space="preserve"> (2)</w:t>
            </w:r>
          </w:p>
        </w:tc>
      </w:tr>
      <w:tr w:rsidR="007B6C5D" w:rsidRPr="00506035" w:rsidTr="0077180E">
        <w:trPr>
          <w:trHeight w:val="2867"/>
        </w:trPr>
        <w:tc>
          <w:tcPr>
            <w:tcW w:w="3063" w:type="dxa"/>
            <w:shd w:val="clear" w:color="auto" w:fill="D99493"/>
            <w:vAlign w:val="center"/>
          </w:tcPr>
          <w:p w:rsidR="007B6C5D" w:rsidRPr="00506035" w:rsidRDefault="007B6C5D" w:rsidP="0077180E">
            <w:pPr>
              <w:pStyle w:val="TabloOkulKurum"/>
              <w:rPr>
                <w:rFonts w:hAnsi="Times New Roman"/>
              </w:rPr>
            </w:pPr>
            <w:r w:rsidRPr="00506035">
              <w:rPr>
                <w:rFonts w:hAnsi="Times New Roman"/>
              </w:rPr>
              <w:t>Stratejiler</w:t>
            </w:r>
          </w:p>
        </w:tc>
        <w:tc>
          <w:tcPr>
            <w:tcW w:w="10934" w:type="dxa"/>
            <w:shd w:val="clear" w:color="auto" w:fill="D9D9D9"/>
            <w:vAlign w:val="center"/>
          </w:tcPr>
          <w:p w:rsidR="007B6C5D" w:rsidRPr="00904C8A" w:rsidRDefault="007B6C5D" w:rsidP="0077180E">
            <w:pPr>
              <w:pStyle w:val="TabloGvde"/>
            </w:pPr>
            <w:r>
              <w:t>S</w:t>
            </w:r>
            <w:r w:rsidRPr="00904C8A">
              <w:t>1. Meslek derslerinde proje tabanlı yöntem kullanılarak öğrencilerin analiz, sentez ve değerlendirme becerilerinin geliştirilmesi sağlanacaktır.</w:t>
            </w:r>
          </w:p>
          <w:p w:rsidR="007B6C5D" w:rsidRPr="00904C8A" w:rsidRDefault="007B6C5D" w:rsidP="0077180E">
            <w:pPr>
              <w:pStyle w:val="TabloGvde"/>
            </w:pPr>
            <w:r>
              <w:t>S</w:t>
            </w:r>
            <w:r w:rsidRPr="00904C8A">
              <w:t>2. Bakanlık tarafından hazırlanan eğitim-iş ahlakı ve öğrenci yeterlilikleri anketlerinin işletmeler ve öğrenciler tarafından doldurması sağlanacaktır. Anket sonuçları değerlendirilerek sonuçlara uygun stratejiler belirlenecektir.</w:t>
            </w:r>
          </w:p>
          <w:p w:rsidR="007B6C5D" w:rsidRPr="00904C8A" w:rsidRDefault="007B6C5D" w:rsidP="0077180E">
            <w:pPr>
              <w:pStyle w:val="TabloGvde"/>
            </w:pPr>
            <w:r>
              <w:t>S</w:t>
            </w:r>
            <w:r w:rsidRPr="00904C8A">
              <w:t xml:space="preserve">3. Öğrencilerin atölye ve laboratuvar derslerinde fiziki mekân sorumluluğu alması sağlanarak öğrencilerde sorumluluk </w:t>
            </w:r>
            <w:proofErr w:type="gramStart"/>
            <w:r w:rsidRPr="00904C8A">
              <w:t>bilinci  geliştirilecektir</w:t>
            </w:r>
            <w:proofErr w:type="gramEnd"/>
            <w:r w:rsidRPr="00904C8A">
              <w:t>.</w:t>
            </w:r>
          </w:p>
          <w:p w:rsidR="007B6C5D" w:rsidRPr="00904C8A" w:rsidRDefault="007B6C5D" w:rsidP="0077180E">
            <w:pPr>
              <w:pStyle w:val="TabloGvde"/>
            </w:pPr>
            <w:r w:rsidRPr="00904C8A">
              <w:t xml:space="preserve">S4. Mesleki ve teknik eğitimle ilgili yerel, ulusal ve uluslararası boyutta düzenlenen etkinliklere katılım sağlanacaktır. </w:t>
            </w:r>
          </w:p>
          <w:p w:rsidR="007B6C5D" w:rsidRPr="00904C8A" w:rsidRDefault="007B6C5D" w:rsidP="0077180E">
            <w:pPr>
              <w:pStyle w:val="TabloGvde"/>
            </w:pPr>
            <w:r>
              <w:t>S</w:t>
            </w:r>
            <w:r w:rsidRPr="00904C8A">
              <w:t>5. Öğrencilerin alanlarında becerilerini geliştirmelerini, mesleki yeterliklerinin farkına varmalarını sağlamak amacıyla fikri mülkiyet alanında çalışmalar geliştirilecektir.</w:t>
            </w:r>
          </w:p>
          <w:p w:rsidR="007B6C5D" w:rsidRPr="00904C8A" w:rsidRDefault="007B6C5D" w:rsidP="0077180E">
            <w:pPr>
              <w:pStyle w:val="TabloGvde"/>
            </w:pPr>
            <w:r>
              <w:t>S</w:t>
            </w:r>
            <w:r w:rsidRPr="00904C8A">
              <w:t>6. Çevre okullarda eğitim gören öğrencilerde iklim değişikliği ve yeşil dönüşüm konularında farkındalık</w:t>
            </w:r>
            <w:r>
              <w:t xml:space="preserve"> </w:t>
            </w:r>
            <w:r w:rsidRPr="00904C8A">
              <w:t>oluşturulmasına yönelik faaliyetler gerçekleştirilecektir.</w:t>
            </w:r>
          </w:p>
        </w:tc>
      </w:tr>
    </w:tbl>
    <w:p w:rsidR="007B6C5D" w:rsidRDefault="007B6C5D" w:rsidP="007B6C5D">
      <w:pPr>
        <w:spacing w:after="0" w:line="240" w:lineRule="auto"/>
        <w:jc w:val="both"/>
        <w:rPr>
          <w:sz w:val="24"/>
          <w:szCs w:val="24"/>
        </w:rPr>
      </w:pPr>
      <w:r>
        <w:rPr>
          <w:sz w:val="24"/>
          <w:szCs w:val="24"/>
        </w:rPr>
        <w:br w:type="page"/>
      </w:r>
    </w:p>
    <w:p w:rsidR="007B6C5D" w:rsidRPr="00506035" w:rsidRDefault="007B6C5D" w:rsidP="007B6C5D">
      <w:pPr>
        <w:spacing w:after="0" w:line="240" w:lineRule="auto"/>
        <w:jc w:val="both"/>
        <w:rPr>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7B6C5D" w:rsidRPr="00506035" w:rsidTr="0077180E">
        <w:trPr>
          <w:trHeight w:val="513"/>
        </w:trPr>
        <w:tc>
          <w:tcPr>
            <w:tcW w:w="13997" w:type="dxa"/>
            <w:gridSpan w:val="2"/>
            <w:shd w:val="clear" w:color="auto" w:fill="D99493"/>
          </w:tcPr>
          <w:p w:rsidR="007B6C5D" w:rsidRPr="00506035" w:rsidRDefault="007B6C5D" w:rsidP="0077180E">
            <w:pPr>
              <w:pStyle w:val="TabloTema"/>
            </w:pPr>
            <w:r w:rsidRPr="00506035">
              <w:t>TEMA:</w:t>
            </w:r>
            <w:r w:rsidRPr="00506035">
              <w:rPr>
                <w:spacing w:val="-2"/>
              </w:rPr>
              <w:t xml:space="preserve"> </w:t>
            </w:r>
            <w:r w:rsidRPr="00904C8A">
              <w:t>Eğitim ve Öğretimde Kalite</w:t>
            </w:r>
          </w:p>
        </w:tc>
      </w:tr>
      <w:tr w:rsidR="007B6C5D" w:rsidRPr="00506035" w:rsidTr="0077180E">
        <w:trPr>
          <w:trHeight w:val="549"/>
        </w:trPr>
        <w:tc>
          <w:tcPr>
            <w:tcW w:w="13997" w:type="dxa"/>
            <w:gridSpan w:val="2"/>
            <w:shd w:val="clear" w:color="auto" w:fill="D99493"/>
          </w:tcPr>
          <w:p w:rsidR="007B6C5D" w:rsidRPr="00506035" w:rsidRDefault="007B6C5D" w:rsidP="0077180E">
            <w:pPr>
              <w:pStyle w:val="TabloOkulKurum"/>
            </w:pPr>
            <w:r w:rsidRPr="00506035">
              <w:rPr>
                <w:sz w:val="24"/>
              </w:rPr>
              <w:t>Okul/Kurum</w:t>
            </w:r>
            <w:r w:rsidRPr="00506035">
              <w:rPr>
                <w:spacing w:val="-2"/>
                <w:sz w:val="24"/>
              </w:rPr>
              <w:t xml:space="preserve"> </w:t>
            </w:r>
            <w:r w:rsidRPr="00506035">
              <w:rPr>
                <w:sz w:val="24"/>
              </w:rPr>
              <w:t>Türü:</w:t>
            </w:r>
            <w:r w:rsidRPr="00506035">
              <w:rPr>
                <w:spacing w:val="56"/>
                <w:sz w:val="24"/>
              </w:rPr>
              <w:t xml:space="preserve"> </w:t>
            </w:r>
            <w:r w:rsidR="008B64DB">
              <w:rPr>
                <w:spacing w:val="56"/>
              </w:rPr>
              <w:t>Ahmet Yesevi</w:t>
            </w:r>
            <w:r w:rsidRPr="00506035">
              <w:t>Mesleki</w:t>
            </w:r>
            <w:r w:rsidRPr="00506035">
              <w:rPr>
                <w:spacing w:val="-2"/>
              </w:rPr>
              <w:t xml:space="preserve"> </w:t>
            </w:r>
            <w:r w:rsidRPr="00506035">
              <w:t>ve</w:t>
            </w:r>
            <w:r w:rsidRPr="00506035">
              <w:rPr>
                <w:spacing w:val="-1"/>
              </w:rPr>
              <w:t xml:space="preserve"> </w:t>
            </w:r>
            <w:r w:rsidRPr="00506035">
              <w:t>Teknik</w:t>
            </w:r>
            <w:r w:rsidRPr="00506035">
              <w:rPr>
                <w:spacing w:val="1"/>
              </w:rPr>
              <w:t xml:space="preserve"> </w:t>
            </w:r>
            <w:r w:rsidRPr="00506035">
              <w:t>Anadolu</w:t>
            </w:r>
            <w:r w:rsidRPr="00506035">
              <w:rPr>
                <w:spacing w:val="-2"/>
              </w:rPr>
              <w:t xml:space="preserve"> </w:t>
            </w:r>
            <w:r w:rsidRPr="00506035">
              <w:t>Lisesi</w:t>
            </w:r>
            <w:r w:rsidRPr="00506035">
              <w:rPr>
                <w:spacing w:val="-2"/>
              </w:rPr>
              <w:t xml:space="preserve"> </w:t>
            </w:r>
            <w:r w:rsidRPr="00506035">
              <w:t>(MTAL)</w:t>
            </w:r>
          </w:p>
        </w:tc>
      </w:tr>
      <w:tr w:rsidR="007B6C5D" w:rsidRPr="00506035" w:rsidTr="0077180E">
        <w:trPr>
          <w:trHeight w:val="556"/>
        </w:trPr>
        <w:tc>
          <w:tcPr>
            <w:tcW w:w="3063" w:type="dxa"/>
            <w:shd w:val="clear" w:color="auto" w:fill="D99493"/>
            <w:vAlign w:val="center"/>
          </w:tcPr>
          <w:p w:rsidR="007B6C5D" w:rsidRPr="00506035" w:rsidRDefault="007B6C5D" w:rsidP="0077180E">
            <w:pPr>
              <w:pStyle w:val="TabloOkulKurum"/>
            </w:pPr>
            <w:r w:rsidRPr="00506035">
              <w:t>Amaç</w:t>
            </w:r>
          </w:p>
        </w:tc>
        <w:tc>
          <w:tcPr>
            <w:tcW w:w="10934" w:type="dxa"/>
            <w:shd w:val="clear" w:color="auto" w:fill="D9D9D9"/>
            <w:vAlign w:val="center"/>
          </w:tcPr>
          <w:p w:rsidR="007B6C5D" w:rsidRPr="00904C8A" w:rsidRDefault="007B6C5D" w:rsidP="0077180E">
            <w:pPr>
              <w:pStyle w:val="TabloGvde"/>
            </w:pPr>
            <w:r w:rsidRPr="00904C8A">
              <w:t>A2. Ulusal ve uluslararası alanda mesleki yeterliliği ile kabul gören, mesleki değerlere sahip, yaratıcı, yenilikçi, girişimci, üretken, ekonomiye değer katan ehil işgücü yetiştirilmesi sağlanacaktır.</w:t>
            </w:r>
          </w:p>
        </w:tc>
      </w:tr>
      <w:tr w:rsidR="007B6C5D" w:rsidRPr="00506035" w:rsidTr="0077180E">
        <w:trPr>
          <w:trHeight w:val="566"/>
        </w:trPr>
        <w:tc>
          <w:tcPr>
            <w:tcW w:w="3063" w:type="dxa"/>
            <w:shd w:val="clear" w:color="auto" w:fill="D99493"/>
            <w:vAlign w:val="center"/>
          </w:tcPr>
          <w:p w:rsidR="007B6C5D" w:rsidRPr="00506035" w:rsidRDefault="007B6C5D" w:rsidP="0077180E">
            <w:pPr>
              <w:pStyle w:val="TabloOkulKurum"/>
              <w:rPr>
                <w:rFonts w:hAnsi="Times New Roman"/>
              </w:rPr>
            </w:pPr>
            <w:r w:rsidRPr="00506035">
              <w:rPr>
                <w:rFonts w:hAnsi="Times New Roman"/>
              </w:rPr>
              <w:t>Hedef</w:t>
            </w:r>
          </w:p>
        </w:tc>
        <w:tc>
          <w:tcPr>
            <w:tcW w:w="10934" w:type="dxa"/>
            <w:shd w:val="clear" w:color="auto" w:fill="D9D9D9"/>
            <w:vAlign w:val="center"/>
          </w:tcPr>
          <w:p w:rsidR="007B6C5D" w:rsidRPr="00904C8A" w:rsidRDefault="007B6C5D" w:rsidP="0077180E">
            <w:pPr>
              <w:pStyle w:val="TabloGvde"/>
            </w:pPr>
            <w:r w:rsidRPr="00904C8A">
              <w:t>H2.3. Bir üst öğrenime yerleşen mesleki ve teknik ortaöğretim öğrencileri sayısı artırılacaktır.</w:t>
            </w:r>
          </w:p>
        </w:tc>
      </w:tr>
      <w:tr w:rsidR="007B6C5D" w:rsidRPr="00506035" w:rsidTr="0077180E">
        <w:trPr>
          <w:trHeight w:val="1667"/>
        </w:trPr>
        <w:tc>
          <w:tcPr>
            <w:tcW w:w="3063" w:type="dxa"/>
            <w:shd w:val="clear" w:color="auto" w:fill="D99493"/>
            <w:vAlign w:val="center"/>
          </w:tcPr>
          <w:p w:rsidR="007B6C5D" w:rsidRPr="00506035" w:rsidRDefault="007B6C5D" w:rsidP="0077180E">
            <w:pPr>
              <w:pStyle w:val="TabloOkulKurum"/>
            </w:pPr>
            <w:r w:rsidRPr="00506035">
              <w:t>Performans</w:t>
            </w:r>
            <w:r w:rsidRPr="00506035">
              <w:rPr>
                <w:spacing w:val="-4"/>
              </w:rPr>
              <w:t xml:space="preserve"> </w:t>
            </w:r>
            <w:r w:rsidRPr="00506035">
              <w:t>Göstergeleri</w:t>
            </w:r>
          </w:p>
        </w:tc>
        <w:tc>
          <w:tcPr>
            <w:tcW w:w="10934" w:type="dxa"/>
            <w:shd w:val="clear" w:color="auto" w:fill="D9D9D9"/>
            <w:vAlign w:val="center"/>
          </w:tcPr>
          <w:p w:rsidR="007B6C5D" w:rsidRPr="00904C8A" w:rsidRDefault="007B6C5D" w:rsidP="0077180E">
            <w:pPr>
              <w:pStyle w:val="TabloGvde"/>
            </w:pPr>
            <w:r w:rsidRPr="00904C8A">
              <w:t xml:space="preserve">PG2.3.1. Alanında bir üst öğrenime yerleşen öğrenci </w:t>
            </w:r>
            <w:proofErr w:type="gramStart"/>
            <w:r w:rsidRPr="00904C8A">
              <w:t>oranı</w:t>
            </w:r>
            <w:r w:rsidR="008B64DB">
              <w:t>(</w:t>
            </w:r>
            <w:proofErr w:type="gramEnd"/>
            <w:r w:rsidR="008B64DB">
              <w:t>%9)</w:t>
            </w:r>
          </w:p>
          <w:p w:rsidR="007B6C5D" w:rsidRPr="00904C8A" w:rsidRDefault="007B6C5D" w:rsidP="0077180E">
            <w:pPr>
              <w:pStyle w:val="TabloGvde"/>
            </w:pPr>
            <w:r w:rsidRPr="00904C8A">
              <w:t xml:space="preserve">PG2.3.2. Ön lisans programlarına yerleşen öğrenci </w:t>
            </w:r>
            <w:proofErr w:type="gramStart"/>
            <w:r w:rsidRPr="00904C8A">
              <w:t>oranı</w:t>
            </w:r>
            <w:r w:rsidR="008B64DB">
              <w:t>(</w:t>
            </w:r>
            <w:proofErr w:type="gramEnd"/>
            <w:r w:rsidR="008B64DB">
              <w:t>%10)</w:t>
            </w:r>
          </w:p>
          <w:p w:rsidR="007B6C5D" w:rsidRPr="00904C8A" w:rsidRDefault="007B6C5D" w:rsidP="0077180E">
            <w:pPr>
              <w:pStyle w:val="TabloGvde"/>
            </w:pPr>
            <w:r w:rsidRPr="00904C8A">
              <w:t>PG2.3.3. Lisans programlarına yerleşen öğrenci oranı</w:t>
            </w:r>
            <w:r w:rsidR="008B64DB">
              <w:t>(%0)</w:t>
            </w:r>
          </w:p>
        </w:tc>
      </w:tr>
      <w:tr w:rsidR="007B6C5D" w:rsidRPr="00506035" w:rsidTr="0077180E">
        <w:trPr>
          <w:trHeight w:val="3266"/>
        </w:trPr>
        <w:tc>
          <w:tcPr>
            <w:tcW w:w="3063" w:type="dxa"/>
            <w:shd w:val="clear" w:color="auto" w:fill="D99493"/>
            <w:vAlign w:val="center"/>
          </w:tcPr>
          <w:p w:rsidR="007B6C5D" w:rsidRPr="00506035" w:rsidRDefault="007B6C5D" w:rsidP="0077180E">
            <w:pPr>
              <w:pStyle w:val="TabloOkulKurum"/>
              <w:rPr>
                <w:rFonts w:hAnsi="Times New Roman"/>
              </w:rPr>
            </w:pPr>
            <w:r w:rsidRPr="00506035">
              <w:rPr>
                <w:rFonts w:hAnsi="Times New Roman"/>
              </w:rPr>
              <w:t>Stratejiler</w:t>
            </w:r>
          </w:p>
        </w:tc>
        <w:tc>
          <w:tcPr>
            <w:tcW w:w="10934" w:type="dxa"/>
            <w:shd w:val="clear" w:color="auto" w:fill="D9D9D9"/>
            <w:vAlign w:val="center"/>
          </w:tcPr>
          <w:p w:rsidR="007B6C5D" w:rsidRPr="00904C8A" w:rsidRDefault="007B6C5D" w:rsidP="0077180E">
            <w:pPr>
              <w:pStyle w:val="TabloGvde"/>
            </w:pPr>
            <w:r>
              <w:t>S</w:t>
            </w:r>
            <w:r w:rsidRPr="00904C8A">
              <w:t>1. Destekleme ve yetiştirme kurslarıyla öğrencilerin genel bilgi ve kültür derslerindeki yeterlilikleri arttırılacaktır.</w:t>
            </w:r>
          </w:p>
          <w:p w:rsidR="007B6C5D" w:rsidRPr="00904C8A" w:rsidRDefault="007B6C5D" w:rsidP="0077180E">
            <w:pPr>
              <w:pStyle w:val="TabloGvde"/>
            </w:pPr>
            <w:r>
              <w:t>S</w:t>
            </w:r>
            <w:r w:rsidRPr="00904C8A">
              <w:t xml:space="preserve">2. Dijital </w:t>
            </w:r>
            <w:proofErr w:type="gramStart"/>
            <w:r w:rsidRPr="00904C8A">
              <w:t>platformlarla  öğrenciler</w:t>
            </w:r>
            <w:proofErr w:type="gramEnd"/>
            <w:r w:rsidRPr="00904C8A">
              <w:t xml:space="preserve"> akademik anlamda desteklenecektir.</w:t>
            </w:r>
          </w:p>
          <w:p w:rsidR="007B6C5D" w:rsidRPr="00904C8A" w:rsidRDefault="007B6C5D" w:rsidP="0077180E">
            <w:pPr>
              <w:pStyle w:val="TabloGvde"/>
            </w:pPr>
            <w:r>
              <w:t>S3</w:t>
            </w:r>
            <w:r w:rsidRPr="00904C8A">
              <w:t>. Öğrencileri ilgi, yetenek ve ihtiyaçları doğrultusunda bir üst öğrenim programına hazırlayacak mesleki ve eğitsel rehberlik faaliyetleri yürütülecektir.</w:t>
            </w:r>
          </w:p>
        </w:tc>
      </w:tr>
    </w:tbl>
    <w:p w:rsidR="007B6C5D" w:rsidRPr="00506035" w:rsidRDefault="007B6C5D" w:rsidP="007B6C5D">
      <w:pPr>
        <w:spacing w:after="0" w:line="240" w:lineRule="auto"/>
        <w:jc w:val="both"/>
        <w:rPr>
          <w:sz w:val="24"/>
          <w:szCs w:val="24"/>
        </w:rPr>
      </w:pPr>
      <w:r w:rsidRPr="00506035">
        <w:rPr>
          <w:sz w:val="24"/>
          <w:szCs w:val="24"/>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10935"/>
        <w:gridCol w:w="49"/>
      </w:tblGrid>
      <w:tr w:rsidR="007B6C5D" w:rsidRPr="00506035" w:rsidTr="0077180E">
        <w:trPr>
          <w:gridAfter w:val="1"/>
          <w:wAfter w:w="49" w:type="dxa"/>
          <w:trHeight w:val="616"/>
        </w:trPr>
        <w:tc>
          <w:tcPr>
            <w:tcW w:w="13995" w:type="dxa"/>
            <w:gridSpan w:val="2"/>
            <w:shd w:val="clear" w:color="auto" w:fill="D99493"/>
          </w:tcPr>
          <w:p w:rsidR="007B6C5D" w:rsidRPr="00506035" w:rsidRDefault="007B6C5D" w:rsidP="0077180E">
            <w:pPr>
              <w:pStyle w:val="TabloTema"/>
            </w:pPr>
            <w:r w:rsidRPr="00506035">
              <w:lastRenderedPageBreak/>
              <w:t>TEMA:</w:t>
            </w:r>
            <w:r w:rsidRPr="00506035">
              <w:rPr>
                <w:spacing w:val="-2"/>
              </w:rPr>
              <w:t xml:space="preserve"> </w:t>
            </w:r>
            <w:r w:rsidRPr="00904C8A">
              <w:t>Eğitim ve Öğretimde Kalite</w:t>
            </w:r>
          </w:p>
        </w:tc>
      </w:tr>
      <w:tr w:rsidR="007B6C5D" w:rsidRPr="00506035" w:rsidTr="0077180E">
        <w:trPr>
          <w:gridAfter w:val="1"/>
          <w:wAfter w:w="49" w:type="dxa"/>
          <w:trHeight w:val="616"/>
        </w:trPr>
        <w:tc>
          <w:tcPr>
            <w:tcW w:w="13995" w:type="dxa"/>
            <w:gridSpan w:val="2"/>
            <w:shd w:val="clear" w:color="auto" w:fill="D99493"/>
          </w:tcPr>
          <w:p w:rsidR="007B6C5D" w:rsidRPr="00506035" w:rsidRDefault="007B6C5D" w:rsidP="0077180E">
            <w:pPr>
              <w:pStyle w:val="TabloOkulKurum"/>
            </w:pPr>
            <w:r w:rsidRPr="00506035">
              <w:rPr>
                <w:sz w:val="24"/>
              </w:rPr>
              <w:t>Okul/Kurum</w:t>
            </w:r>
            <w:r w:rsidRPr="00506035">
              <w:rPr>
                <w:spacing w:val="-2"/>
                <w:sz w:val="24"/>
              </w:rPr>
              <w:t xml:space="preserve"> </w:t>
            </w:r>
            <w:r w:rsidRPr="00506035">
              <w:rPr>
                <w:sz w:val="24"/>
              </w:rPr>
              <w:t>Türü:</w:t>
            </w:r>
            <w:r w:rsidRPr="00506035">
              <w:rPr>
                <w:spacing w:val="56"/>
                <w:sz w:val="24"/>
              </w:rPr>
              <w:t xml:space="preserve"> </w:t>
            </w:r>
            <w:r w:rsidR="0036348B" w:rsidRPr="0036348B">
              <w:rPr>
                <w:spacing w:val="56"/>
              </w:rPr>
              <w:t>Ahmet Yesevi</w:t>
            </w:r>
            <w:r w:rsidRPr="00506035">
              <w:t>Mesleki</w:t>
            </w:r>
            <w:r w:rsidRPr="00506035">
              <w:rPr>
                <w:spacing w:val="-2"/>
              </w:rPr>
              <w:t xml:space="preserve"> </w:t>
            </w:r>
            <w:r w:rsidRPr="00506035">
              <w:t>ve</w:t>
            </w:r>
            <w:r w:rsidRPr="00506035">
              <w:rPr>
                <w:spacing w:val="-1"/>
              </w:rPr>
              <w:t xml:space="preserve"> </w:t>
            </w:r>
            <w:r w:rsidRPr="00506035">
              <w:t>Teknik</w:t>
            </w:r>
            <w:r w:rsidRPr="00506035">
              <w:rPr>
                <w:spacing w:val="1"/>
              </w:rPr>
              <w:t xml:space="preserve"> </w:t>
            </w:r>
            <w:r w:rsidRPr="00506035">
              <w:t>Anadolu</w:t>
            </w:r>
            <w:r w:rsidRPr="00506035">
              <w:rPr>
                <w:spacing w:val="-2"/>
              </w:rPr>
              <w:t xml:space="preserve"> </w:t>
            </w:r>
            <w:r w:rsidRPr="00506035">
              <w:t>Lisesi</w:t>
            </w:r>
            <w:r w:rsidRPr="00506035">
              <w:rPr>
                <w:spacing w:val="-2"/>
              </w:rPr>
              <w:t xml:space="preserve"> </w:t>
            </w:r>
            <w:r w:rsidRPr="00506035">
              <w:t>(MTAL)</w:t>
            </w:r>
          </w:p>
        </w:tc>
      </w:tr>
      <w:tr w:rsidR="007B6C5D" w:rsidRPr="00904C8A" w:rsidTr="0077180E">
        <w:trPr>
          <w:gridAfter w:val="1"/>
          <w:wAfter w:w="49" w:type="dxa"/>
          <w:trHeight w:val="746"/>
        </w:trPr>
        <w:tc>
          <w:tcPr>
            <w:tcW w:w="3060" w:type="dxa"/>
            <w:shd w:val="clear" w:color="auto" w:fill="D99493"/>
            <w:vAlign w:val="center"/>
          </w:tcPr>
          <w:p w:rsidR="007B6C5D" w:rsidRPr="00506035" w:rsidRDefault="007B6C5D" w:rsidP="0077180E">
            <w:pPr>
              <w:pStyle w:val="TabloOkulKurum"/>
            </w:pPr>
            <w:r w:rsidRPr="00506035">
              <w:t>Amaç</w:t>
            </w:r>
          </w:p>
        </w:tc>
        <w:tc>
          <w:tcPr>
            <w:tcW w:w="10935" w:type="dxa"/>
            <w:shd w:val="clear" w:color="auto" w:fill="D9D9D9"/>
            <w:vAlign w:val="center"/>
          </w:tcPr>
          <w:p w:rsidR="007B6C5D" w:rsidRPr="00904C8A" w:rsidRDefault="007B6C5D" w:rsidP="0077180E">
            <w:pPr>
              <w:pStyle w:val="TabloGvde"/>
            </w:pPr>
            <w:r w:rsidRPr="00904C8A">
              <w:t>A2. Ulusal ve uluslararası alanda mesleki yeterliliği ile kabul gören, mesleki değerlere sahip, yaratıcı, yenilikçi, girişimci, üretken, ekonomiye değer katan ehil işgücü yetiştirilmesi sağlanacaktır.</w:t>
            </w:r>
          </w:p>
        </w:tc>
      </w:tr>
      <w:tr w:rsidR="007B6C5D" w:rsidRPr="00904C8A" w:rsidTr="0077180E">
        <w:trPr>
          <w:gridAfter w:val="1"/>
          <w:wAfter w:w="49" w:type="dxa"/>
          <w:trHeight w:val="575"/>
        </w:trPr>
        <w:tc>
          <w:tcPr>
            <w:tcW w:w="3060" w:type="dxa"/>
            <w:shd w:val="clear" w:color="auto" w:fill="D99493"/>
            <w:vAlign w:val="center"/>
          </w:tcPr>
          <w:p w:rsidR="007B6C5D" w:rsidRPr="00506035" w:rsidRDefault="007B6C5D" w:rsidP="0077180E">
            <w:pPr>
              <w:pStyle w:val="TabloOkulKurum"/>
              <w:rPr>
                <w:rFonts w:hAnsi="Times New Roman"/>
              </w:rPr>
            </w:pPr>
            <w:r w:rsidRPr="00506035">
              <w:rPr>
                <w:rFonts w:hAnsi="Times New Roman"/>
              </w:rPr>
              <w:t>Hedef</w:t>
            </w:r>
          </w:p>
        </w:tc>
        <w:tc>
          <w:tcPr>
            <w:tcW w:w="10935" w:type="dxa"/>
            <w:shd w:val="clear" w:color="auto" w:fill="D9D9D9"/>
            <w:vAlign w:val="center"/>
          </w:tcPr>
          <w:p w:rsidR="007B6C5D" w:rsidRPr="00904C8A" w:rsidRDefault="007B6C5D" w:rsidP="0077180E">
            <w:pPr>
              <w:pStyle w:val="TabloGvde"/>
            </w:pPr>
            <w:r w:rsidRPr="00904C8A">
              <w:t>H2.4. Öğrencilerin akademik ve yaşam becerileri geliştirilmesi için rehberlik faaliyetleri güçlendirilecektir.</w:t>
            </w:r>
          </w:p>
        </w:tc>
      </w:tr>
      <w:tr w:rsidR="007B6C5D" w:rsidRPr="00904C8A" w:rsidTr="0077180E">
        <w:trPr>
          <w:gridAfter w:val="1"/>
          <w:wAfter w:w="49" w:type="dxa"/>
          <w:trHeight w:val="1668"/>
        </w:trPr>
        <w:tc>
          <w:tcPr>
            <w:tcW w:w="3060" w:type="dxa"/>
            <w:shd w:val="clear" w:color="auto" w:fill="D99493"/>
            <w:vAlign w:val="center"/>
          </w:tcPr>
          <w:p w:rsidR="007B6C5D" w:rsidRPr="00506035" w:rsidRDefault="007B6C5D" w:rsidP="0077180E">
            <w:pPr>
              <w:pStyle w:val="TabloOkulKurum"/>
            </w:pPr>
            <w:r w:rsidRPr="00506035">
              <w:t>Performans</w:t>
            </w:r>
            <w:r w:rsidRPr="00506035">
              <w:rPr>
                <w:spacing w:val="-4"/>
              </w:rPr>
              <w:t xml:space="preserve"> </w:t>
            </w:r>
            <w:r w:rsidRPr="00506035">
              <w:t>Göstergeleri</w:t>
            </w:r>
          </w:p>
        </w:tc>
        <w:tc>
          <w:tcPr>
            <w:tcW w:w="10935" w:type="dxa"/>
            <w:shd w:val="clear" w:color="auto" w:fill="D9D9D9"/>
            <w:vAlign w:val="center"/>
          </w:tcPr>
          <w:p w:rsidR="007B6C5D" w:rsidRDefault="007B6C5D" w:rsidP="0077180E">
            <w:pPr>
              <w:pStyle w:val="TabloGvde"/>
            </w:pPr>
            <w:r w:rsidRPr="00904C8A">
              <w:t>PG2.</w:t>
            </w:r>
            <w:r w:rsidR="001E4635">
              <w:t>4.1. Öğrenci görüşmeleri sayısı (160)</w:t>
            </w:r>
          </w:p>
          <w:p w:rsidR="007B6C5D" w:rsidRDefault="007B6C5D" w:rsidP="0077180E">
            <w:pPr>
              <w:pStyle w:val="TabloGvde"/>
            </w:pPr>
            <w:r w:rsidRPr="00904C8A">
              <w:t xml:space="preserve">PG2.4.2. Veli görüşmeleri sayısı </w:t>
            </w:r>
            <w:r w:rsidR="001E4635">
              <w:t>(75)</w:t>
            </w:r>
          </w:p>
          <w:p w:rsidR="007B6C5D" w:rsidRDefault="007B6C5D" w:rsidP="0077180E">
            <w:pPr>
              <w:pStyle w:val="TabloGvde"/>
            </w:pPr>
            <w:r w:rsidRPr="00904C8A">
              <w:t xml:space="preserve">PG2.4.3. Öğretmen görüşmeleri sayısı </w:t>
            </w:r>
            <w:r w:rsidR="001E4635">
              <w:t>(3)</w:t>
            </w:r>
          </w:p>
          <w:p w:rsidR="007B6C5D" w:rsidRPr="00904C8A" w:rsidRDefault="007B6C5D" w:rsidP="0077180E">
            <w:pPr>
              <w:pStyle w:val="TabloGvde"/>
            </w:pPr>
            <w:r w:rsidRPr="00904C8A">
              <w:t xml:space="preserve">PG2.4.4. Düzenlenen etkinlik </w:t>
            </w:r>
            <w:proofErr w:type="gramStart"/>
            <w:r w:rsidRPr="00904C8A">
              <w:t>sayısı</w:t>
            </w:r>
            <w:r w:rsidR="001E4635">
              <w:t>(</w:t>
            </w:r>
            <w:proofErr w:type="gramEnd"/>
            <w:r w:rsidR="001E4635">
              <w:t>8)</w:t>
            </w:r>
          </w:p>
          <w:p w:rsidR="007B6C5D" w:rsidRPr="00904C8A" w:rsidRDefault="007B6C5D" w:rsidP="0077180E">
            <w:pPr>
              <w:pStyle w:val="TabloGvde"/>
            </w:pPr>
            <w:r w:rsidRPr="00904C8A">
              <w:t>PG2.4.5. Bireysel ve grup başarısını arttırma uygulamaları sayısı</w:t>
            </w:r>
            <w:r w:rsidR="001E4635">
              <w:t xml:space="preserve"> (3)</w:t>
            </w:r>
          </w:p>
          <w:p w:rsidR="007B6C5D" w:rsidRPr="00904C8A" w:rsidRDefault="007B6C5D" w:rsidP="0077180E">
            <w:pPr>
              <w:pStyle w:val="TabloGvde"/>
            </w:pPr>
            <w:r w:rsidRPr="00904C8A">
              <w:t>PG2.4.6. Düzenlenen kariyer günü sayısı</w:t>
            </w:r>
            <w:r w:rsidR="001E4635">
              <w:t xml:space="preserve"> (2)</w:t>
            </w:r>
          </w:p>
        </w:tc>
      </w:tr>
      <w:tr w:rsidR="007B6C5D" w:rsidRPr="00506035" w:rsidTr="0077180E">
        <w:trPr>
          <w:trHeight w:val="791"/>
        </w:trPr>
        <w:tc>
          <w:tcPr>
            <w:tcW w:w="3060" w:type="dxa"/>
            <w:vMerge w:val="restart"/>
            <w:shd w:val="clear" w:color="auto" w:fill="D99493"/>
            <w:vAlign w:val="center"/>
          </w:tcPr>
          <w:p w:rsidR="007B6C5D" w:rsidRPr="00506035" w:rsidRDefault="007B6C5D" w:rsidP="0077180E">
            <w:pPr>
              <w:pStyle w:val="TabloOkulKurum"/>
              <w:rPr>
                <w:rFonts w:hAnsi="Times New Roman"/>
              </w:rPr>
            </w:pPr>
            <w:r w:rsidRPr="00506035">
              <w:rPr>
                <w:rFonts w:hAnsi="Times New Roman"/>
              </w:rPr>
              <w:t>Stratejiler</w:t>
            </w:r>
          </w:p>
        </w:tc>
        <w:tc>
          <w:tcPr>
            <w:tcW w:w="10984" w:type="dxa"/>
            <w:gridSpan w:val="2"/>
            <w:tcBorders>
              <w:left w:val="nil"/>
              <w:bottom w:val="nil"/>
            </w:tcBorders>
            <w:shd w:val="clear" w:color="auto" w:fill="D9D9D9"/>
            <w:vAlign w:val="center"/>
          </w:tcPr>
          <w:p w:rsidR="007B6C5D" w:rsidRPr="00904C8A" w:rsidRDefault="007B6C5D" w:rsidP="0077180E">
            <w:pPr>
              <w:pStyle w:val="TabloGvde"/>
            </w:pPr>
            <w:r w:rsidRPr="00904C8A">
              <w:t>S1. Sınıf rehber öğretmen ve okul rehber öğretmen arasındaki çalışma iş birliği güçlendirilerek sağlıklı</w:t>
            </w:r>
            <w:r>
              <w:t xml:space="preserve"> </w:t>
            </w:r>
            <w:r w:rsidRPr="00904C8A">
              <w:t>ruh yapısına sahip, kendisini keşfetmeyi öğrenmiş mutlu bireyler yetiştirmeyi sağlamak amacıyla etkinlikler/uygulamalar gerçekleştirilecektir.</w:t>
            </w:r>
          </w:p>
        </w:tc>
      </w:tr>
      <w:tr w:rsidR="007B6C5D" w:rsidRPr="00506035" w:rsidTr="0077180E">
        <w:trPr>
          <w:trHeight w:val="262"/>
        </w:trPr>
        <w:tc>
          <w:tcPr>
            <w:tcW w:w="3060" w:type="dxa"/>
            <w:vMerge/>
            <w:tcBorders>
              <w:top w:val="nil"/>
            </w:tcBorders>
            <w:shd w:val="clear" w:color="auto" w:fill="D99493"/>
          </w:tcPr>
          <w:p w:rsidR="007B6C5D" w:rsidRPr="00506035" w:rsidRDefault="007B6C5D" w:rsidP="0077180E">
            <w:pPr>
              <w:jc w:val="both"/>
              <w:rPr>
                <w:sz w:val="2"/>
                <w:szCs w:val="2"/>
              </w:rPr>
            </w:pPr>
          </w:p>
        </w:tc>
        <w:tc>
          <w:tcPr>
            <w:tcW w:w="10984" w:type="dxa"/>
            <w:gridSpan w:val="2"/>
            <w:tcBorders>
              <w:top w:val="nil"/>
              <w:left w:val="nil"/>
              <w:bottom w:val="nil"/>
            </w:tcBorders>
            <w:shd w:val="clear" w:color="auto" w:fill="D9D9D9"/>
            <w:vAlign w:val="center"/>
          </w:tcPr>
          <w:p w:rsidR="007B6C5D" w:rsidRPr="00904C8A" w:rsidRDefault="007B6C5D" w:rsidP="0077180E">
            <w:pPr>
              <w:pStyle w:val="TabloGvde"/>
            </w:pPr>
            <w:r w:rsidRPr="00904C8A">
              <w:t>S2. Rehberlik faaliyetlerinin önemi ile ilgili öğretmenlere yönelik farkındalık faaliyetleri geliştirilecektir.</w:t>
            </w:r>
          </w:p>
        </w:tc>
      </w:tr>
      <w:tr w:rsidR="007B6C5D" w:rsidRPr="00506035" w:rsidTr="0077180E">
        <w:trPr>
          <w:trHeight w:val="768"/>
        </w:trPr>
        <w:tc>
          <w:tcPr>
            <w:tcW w:w="3060" w:type="dxa"/>
            <w:vMerge/>
            <w:tcBorders>
              <w:top w:val="nil"/>
            </w:tcBorders>
            <w:shd w:val="clear" w:color="auto" w:fill="D99493"/>
          </w:tcPr>
          <w:p w:rsidR="007B6C5D" w:rsidRPr="00506035" w:rsidRDefault="007B6C5D" w:rsidP="0077180E">
            <w:pPr>
              <w:jc w:val="both"/>
              <w:rPr>
                <w:sz w:val="2"/>
                <w:szCs w:val="2"/>
              </w:rPr>
            </w:pPr>
          </w:p>
        </w:tc>
        <w:tc>
          <w:tcPr>
            <w:tcW w:w="10984" w:type="dxa"/>
            <w:gridSpan w:val="2"/>
            <w:tcBorders>
              <w:top w:val="nil"/>
              <w:left w:val="nil"/>
              <w:bottom w:val="nil"/>
            </w:tcBorders>
            <w:shd w:val="clear" w:color="auto" w:fill="D9D9D9"/>
            <w:vAlign w:val="center"/>
          </w:tcPr>
          <w:p w:rsidR="007B6C5D" w:rsidRPr="00904C8A" w:rsidRDefault="007B6C5D" w:rsidP="0077180E">
            <w:pPr>
              <w:pStyle w:val="TabloGvde"/>
            </w:pPr>
            <w:r w:rsidRPr="00904C8A">
              <w:t>S3. Öğrencilerin yaş dönem özellikleri, bu dönemde karşılaşılabilecek sorunlar ve bu sorunlarla baş etme, öğrenci-veli sağlıklı iletişim kurma yöntemleriyle ilgili velilere yönelik etkinlikler düzenlenerek</w:t>
            </w:r>
            <w:r>
              <w:t xml:space="preserve"> </w:t>
            </w:r>
            <w:r w:rsidRPr="00904C8A">
              <w:t>velilerin eğitim süreçlerinde yer alması sağlanacaktır.</w:t>
            </w:r>
          </w:p>
        </w:tc>
      </w:tr>
      <w:tr w:rsidR="007B6C5D" w:rsidRPr="00506035" w:rsidTr="0077180E">
        <w:trPr>
          <w:trHeight w:val="497"/>
        </w:trPr>
        <w:tc>
          <w:tcPr>
            <w:tcW w:w="3060" w:type="dxa"/>
            <w:vMerge/>
            <w:tcBorders>
              <w:top w:val="nil"/>
            </w:tcBorders>
            <w:shd w:val="clear" w:color="auto" w:fill="D99493"/>
          </w:tcPr>
          <w:p w:rsidR="007B6C5D" w:rsidRPr="00506035" w:rsidRDefault="007B6C5D" w:rsidP="0077180E">
            <w:pPr>
              <w:jc w:val="both"/>
              <w:rPr>
                <w:sz w:val="2"/>
                <w:szCs w:val="2"/>
              </w:rPr>
            </w:pPr>
          </w:p>
        </w:tc>
        <w:tc>
          <w:tcPr>
            <w:tcW w:w="10984" w:type="dxa"/>
            <w:gridSpan w:val="2"/>
            <w:tcBorders>
              <w:top w:val="nil"/>
              <w:left w:val="nil"/>
              <w:bottom w:val="nil"/>
            </w:tcBorders>
            <w:shd w:val="clear" w:color="auto" w:fill="D9D9D9"/>
            <w:vAlign w:val="center"/>
          </w:tcPr>
          <w:p w:rsidR="007B6C5D" w:rsidRPr="00904C8A" w:rsidRDefault="007B6C5D" w:rsidP="0077180E">
            <w:pPr>
              <w:pStyle w:val="TabloGvde"/>
            </w:pPr>
            <w:r w:rsidRPr="00904C8A">
              <w:t>S4. Mesleki ve teknik ortaöğretimden mezun ve alanlarında başarı sağlamış bireylerle birlikte kariyer</w:t>
            </w:r>
            <w:r>
              <w:t xml:space="preserve"> </w:t>
            </w:r>
            <w:r w:rsidRPr="00904C8A">
              <w:t>günleri düzenlenerek öğrencilerin motivasyonlarının artırılması sağlanacaktır.</w:t>
            </w:r>
          </w:p>
        </w:tc>
      </w:tr>
      <w:tr w:rsidR="007B6C5D" w:rsidRPr="00506035" w:rsidTr="0077180E">
        <w:trPr>
          <w:trHeight w:val="505"/>
        </w:trPr>
        <w:tc>
          <w:tcPr>
            <w:tcW w:w="3060" w:type="dxa"/>
            <w:vMerge/>
            <w:tcBorders>
              <w:top w:val="nil"/>
            </w:tcBorders>
            <w:shd w:val="clear" w:color="auto" w:fill="D99493"/>
          </w:tcPr>
          <w:p w:rsidR="007B6C5D" w:rsidRPr="00506035" w:rsidRDefault="007B6C5D" w:rsidP="0077180E">
            <w:pPr>
              <w:jc w:val="both"/>
              <w:rPr>
                <w:sz w:val="2"/>
                <w:szCs w:val="2"/>
              </w:rPr>
            </w:pPr>
          </w:p>
        </w:tc>
        <w:tc>
          <w:tcPr>
            <w:tcW w:w="10984" w:type="dxa"/>
            <w:gridSpan w:val="2"/>
            <w:tcBorders>
              <w:top w:val="nil"/>
              <w:left w:val="nil"/>
            </w:tcBorders>
            <w:shd w:val="clear" w:color="auto" w:fill="D9D9D9"/>
            <w:vAlign w:val="center"/>
          </w:tcPr>
          <w:p w:rsidR="007B6C5D" w:rsidRPr="00904C8A" w:rsidRDefault="007B6C5D" w:rsidP="0077180E">
            <w:pPr>
              <w:pStyle w:val="TabloGvde"/>
            </w:pPr>
            <w:r w:rsidRPr="00904C8A">
              <w:t>S5. Sektörle iş birliği içinde seminer düzenlenerek öğrencilerde girişimcilik konusunda farkındalıklarının</w:t>
            </w:r>
            <w:r>
              <w:t xml:space="preserve"> </w:t>
            </w:r>
            <w:r w:rsidRPr="00904C8A">
              <w:t>artırılması sağlanacaktır.</w:t>
            </w:r>
          </w:p>
        </w:tc>
      </w:tr>
    </w:tbl>
    <w:p w:rsidR="007B6C5D" w:rsidRPr="00506035" w:rsidRDefault="007B6C5D" w:rsidP="007B6C5D">
      <w:pPr>
        <w:spacing w:after="0" w:line="240" w:lineRule="auto"/>
        <w:jc w:val="both"/>
        <w:rPr>
          <w:sz w:val="24"/>
          <w:szCs w:val="24"/>
        </w:rPr>
      </w:pPr>
      <w:r w:rsidRPr="00506035">
        <w:rPr>
          <w:sz w:val="24"/>
          <w:szCs w:val="24"/>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7B6C5D" w:rsidRPr="00506035" w:rsidTr="0077180E">
        <w:trPr>
          <w:trHeight w:val="568"/>
        </w:trPr>
        <w:tc>
          <w:tcPr>
            <w:tcW w:w="13997" w:type="dxa"/>
            <w:gridSpan w:val="2"/>
            <w:shd w:val="clear" w:color="auto" w:fill="D99493"/>
          </w:tcPr>
          <w:p w:rsidR="007B6C5D" w:rsidRPr="00506035" w:rsidRDefault="007B6C5D" w:rsidP="0077180E">
            <w:pPr>
              <w:pStyle w:val="TabloTema"/>
            </w:pPr>
            <w:r w:rsidRPr="00506035">
              <w:lastRenderedPageBreak/>
              <w:t>TEMA:</w:t>
            </w:r>
            <w:r w:rsidRPr="00506035">
              <w:rPr>
                <w:spacing w:val="-2"/>
              </w:rPr>
              <w:t xml:space="preserve"> </w:t>
            </w:r>
            <w:r w:rsidRPr="0036696B">
              <w:t>Eğitim ve Öğretimde Kalite</w:t>
            </w:r>
          </w:p>
        </w:tc>
      </w:tr>
      <w:tr w:rsidR="007B6C5D" w:rsidRPr="00506035" w:rsidTr="0077180E">
        <w:trPr>
          <w:trHeight w:val="568"/>
        </w:trPr>
        <w:tc>
          <w:tcPr>
            <w:tcW w:w="13997" w:type="dxa"/>
            <w:gridSpan w:val="2"/>
            <w:shd w:val="clear" w:color="auto" w:fill="D99493"/>
          </w:tcPr>
          <w:p w:rsidR="007B6C5D" w:rsidRPr="00506035" w:rsidRDefault="007B6C5D" w:rsidP="0077180E">
            <w:pPr>
              <w:pStyle w:val="TabloOkulKurum"/>
            </w:pPr>
            <w:r w:rsidRPr="00506035">
              <w:rPr>
                <w:sz w:val="24"/>
              </w:rPr>
              <w:t>Okul/Kurum</w:t>
            </w:r>
            <w:r w:rsidRPr="00506035">
              <w:rPr>
                <w:spacing w:val="-2"/>
                <w:sz w:val="24"/>
              </w:rPr>
              <w:t xml:space="preserve"> </w:t>
            </w:r>
            <w:r w:rsidRPr="00506035">
              <w:rPr>
                <w:sz w:val="24"/>
              </w:rPr>
              <w:t>Türü:</w:t>
            </w:r>
            <w:r w:rsidRPr="00506035">
              <w:rPr>
                <w:spacing w:val="56"/>
                <w:sz w:val="24"/>
              </w:rPr>
              <w:t xml:space="preserve"> </w:t>
            </w:r>
            <w:r w:rsidR="001E4635">
              <w:rPr>
                <w:spacing w:val="56"/>
              </w:rPr>
              <w:t>Ahmet Yesevi</w:t>
            </w:r>
            <w:r w:rsidRPr="00506035">
              <w:t>Mesleki</w:t>
            </w:r>
            <w:r w:rsidRPr="00506035">
              <w:rPr>
                <w:spacing w:val="-2"/>
              </w:rPr>
              <w:t xml:space="preserve"> </w:t>
            </w:r>
            <w:r w:rsidRPr="00506035">
              <w:t>ve</w:t>
            </w:r>
            <w:r w:rsidRPr="00506035">
              <w:rPr>
                <w:spacing w:val="-1"/>
              </w:rPr>
              <w:t xml:space="preserve"> </w:t>
            </w:r>
            <w:r w:rsidRPr="00506035">
              <w:t>Teknik</w:t>
            </w:r>
            <w:r w:rsidRPr="00506035">
              <w:rPr>
                <w:spacing w:val="1"/>
              </w:rPr>
              <w:t xml:space="preserve"> </w:t>
            </w:r>
            <w:r w:rsidRPr="00506035">
              <w:t>Anadolu</w:t>
            </w:r>
            <w:r w:rsidRPr="00506035">
              <w:rPr>
                <w:spacing w:val="-2"/>
              </w:rPr>
              <w:t xml:space="preserve"> </w:t>
            </w:r>
            <w:r w:rsidRPr="00506035">
              <w:t>Lisesi</w:t>
            </w:r>
            <w:r w:rsidRPr="00506035">
              <w:rPr>
                <w:spacing w:val="-2"/>
              </w:rPr>
              <w:t xml:space="preserve"> </w:t>
            </w:r>
            <w:r w:rsidRPr="00506035">
              <w:t>(MTAL)</w:t>
            </w:r>
          </w:p>
        </w:tc>
      </w:tr>
      <w:tr w:rsidR="007B6C5D" w:rsidRPr="00506035" w:rsidTr="0077180E">
        <w:trPr>
          <w:trHeight w:val="1123"/>
        </w:trPr>
        <w:tc>
          <w:tcPr>
            <w:tcW w:w="3063" w:type="dxa"/>
            <w:shd w:val="clear" w:color="auto" w:fill="D99493"/>
            <w:vAlign w:val="center"/>
          </w:tcPr>
          <w:p w:rsidR="007B6C5D" w:rsidRPr="00506035" w:rsidRDefault="007B6C5D" w:rsidP="0077180E">
            <w:pPr>
              <w:pStyle w:val="TabloOkulKurum"/>
            </w:pPr>
            <w:r w:rsidRPr="00506035">
              <w:t>Amaç</w:t>
            </w:r>
          </w:p>
        </w:tc>
        <w:tc>
          <w:tcPr>
            <w:tcW w:w="10934" w:type="dxa"/>
            <w:shd w:val="clear" w:color="auto" w:fill="D9D9D9"/>
            <w:vAlign w:val="center"/>
          </w:tcPr>
          <w:p w:rsidR="007B6C5D" w:rsidRPr="0036696B" w:rsidRDefault="007B6C5D" w:rsidP="0077180E">
            <w:pPr>
              <w:pStyle w:val="TabloGvde"/>
            </w:pPr>
            <w:r w:rsidRPr="0036696B">
              <w:t>A2. Ulusal ve uluslararası alanda mesleki yeterliliği ile kabul gören, mesleki değerlere sahip, yaratıcı, yenilikçi, girişimci, üretken, ekonomiye değer katan ehil işgücü yetiştirilmesi sağlanacaktır.</w:t>
            </w:r>
          </w:p>
        </w:tc>
      </w:tr>
      <w:tr w:rsidR="007B6C5D" w:rsidRPr="00506035" w:rsidTr="0077180E">
        <w:trPr>
          <w:trHeight w:val="789"/>
        </w:trPr>
        <w:tc>
          <w:tcPr>
            <w:tcW w:w="3063" w:type="dxa"/>
            <w:shd w:val="clear" w:color="auto" w:fill="D99493"/>
            <w:vAlign w:val="center"/>
          </w:tcPr>
          <w:p w:rsidR="007B6C5D" w:rsidRPr="00506035" w:rsidRDefault="007B6C5D" w:rsidP="0077180E">
            <w:pPr>
              <w:pStyle w:val="TabloOkulKurum"/>
              <w:rPr>
                <w:rFonts w:hAnsi="Times New Roman"/>
              </w:rPr>
            </w:pPr>
            <w:r w:rsidRPr="00506035">
              <w:rPr>
                <w:rFonts w:hAnsi="Times New Roman"/>
              </w:rPr>
              <w:t>Hedef</w:t>
            </w:r>
          </w:p>
        </w:tc>
        <w:tc>
          <w:tcPr>
            <w:tcW w:w="10934" w:type="dxa"/>
            <w:shd w:val="clear" w:color="auto" w:fill="D9D9D9"/>
            <w:vAlign w:val="center"/>
          </w:tcPr>
          <w:p w:rsidR="007B6C5D" w:rsidRPr="0036696B" w:rsidRDefault="007B6C5D" w:rsidP="0077180E">
            <w:pPr>
              <w:pStyle w:val="TabloGvde"/>
            </w:pPr>
            <w:r w:rsidRPr="0036696B">
              <w:t>H2.5. Sektörle işbirlikleri artırılarak öğrencilerin pratik deneyim, burs ve istihdam imkânları artırılacaktır.</w:t>
            </w:r>
          </w:p>
        </w:tc>
      </w:tr>
      <w:tr w:rsidR="007B6C5D" w:rsidRPr="00506035" w:rsidTr="0077180E">
        <w:trPr>
          <w:trHeight w:val="1667"/>
        </w:trPr>
        <w:tc>
          <w:tcPr>
            <w:tcW w:w="3063" w:type="dxa"/>
            <w:shd w:val="clear" w:color="auto" w:fill="D99493"/>
            <w:vAlign w:val="center"/>
          </w:tcPr>
          <w:p w:rsidR="007B6C5D" w:rsidRPr="00506035" w:rsidRDefault="007B6C5D" w:rsidP="0077180E">
            <w:pPr>
              <w:pStyle w:val="TabloOkulKurum"/>
            </w:pPr>
            <w:r w:rsidRPr="00506035">
              <w:t>Performans</w:t>
            </w:r>
            <w:r w:rsidRPr="00506035">
              <w:rPr>
                <w:spacing w:val="-4"/>
              </w:rPr>
              <w:t xml:space="preserve"> </w:t>
            </w:r>
            <w:r w:rsidRPr="00506035">
              <w:t>Göstergeleri</w:t>
            </w:r>
          </w:p>
        </w:tc>
        <w:tc>
          <w:tcPr>
            <w:tcW w:w="10934" w:type="dxa"/>
            <w:shd w:val="clear" w:color="auto" w:fill="D9D9D9"/>
            <w:vAlign w:val="center"/>
          </w:tcPr>
          <w:p w:rsidR="007B6C5D" w:rsidRPr="0036696B" w:rsidRDefault="007B6C5D" w:rsidP="0077180E">
            <w:pPr>
              <w:pStyle w:val="TabloGvde"/>
            </w:pPr>
            <w:r w:rsidRPr="0036696B">
              <w:t xml:space="preserve">PG2.5.1. Sektörle iş birliği kapsamında imzalanan protokol </w:t>
            </w:r>
            <w:proofErr w:type="gramStart"/>
            <w:r w:rsidRPr="0036696B">
              <w:t>sayısı</w:t>
            </w:r>
            <w:r w:rsidR="001E4635">
              <w:t>(</w:t>
            </w:r>
            <w:proofErr w:type="gramEnd"/>
            <w:r w:rsidR="001E4635">
              <w:t>0)</w:t>
            </w:r>
          </w:p>
          <w:p w:rsidR="007B6C5D" w:rsidRPr="0036696B" w:rsidRDefault="007B6C5D" w:rsidP="0077180E">
            <w:pPr>
              <w:pStyle w:val="TabloGvde"/>
            </w:pPr>
            <w:r w:rsidRPr="0036696B">
              <w:t xml:space="preserve">PG2.5.2. Protokol kapsamında beceri eğitimi alan öğrenci </w:t>
            </w:r>
            <w:proofErr w:type="gramStart"/>
            <w:r w:rsidRPr="0036696B">
              <w:t>sayısı</w:t>
            </w:r>
            <w:r w:rsidR="001E4635">
              <w:t>(</w:t>
            </w:r>
            <w:proofErr w:type="gramEnd"/>
            <w:r w:rsidR="001E4635">
              <w:t>0)</w:t>
            </w:r>
          </w:p>
          <w:p w:rsidR="007B6C5D" w:rsidRPr="0036696B" w:rsidRDefault="007B6C5D" w:rsidP="0077180E">
            <w:pPr>
              <w:pStyle w:val="TabloGvde"/>
            </w:pPr>
            <w:r w:rsidRPr="0036696B">
              <w:t xml:space="preserve">PG2.5.3. Protokol kapsamında düzenlenen işbaşı eğitimlerine katılan öğretmen </w:t>
            </w:r>
            <w:proofErr w:type="gramStart"/>
            <w:r w:rsidRPr="0036696B">
              <w:t>sayısı</w:t>
            </w:r>
            <w:r w:rsidR="001E4635">
              <w:t>(</w:t>
            </w:r>
            <w:proofErr w:type="gramEnd"/>
            <w:r w:rsidR="001E4635">
              <w:t>0)</w:t>
            </w:r>
          </w:p>
          <w:p w:rsidR="007B6C5D" w:rsidRPr="0036696B" w:rsidRDefault="007B6C5D" w:rsidP="0077180E">
            <w:pPr>
              <w:pStyle w:val="TabloGvde"/>
            </w:pPr>
            <w:r w:rsidRPr="0036696B">
              <w:t xml:space="preserve">PG2.5.4. Protokol kapsamında burs alan öğrenci </w:t>
            </w:r>
            <w:proofErr w:type="gramStart"/>
            <w:r w:rsidRPr="0036696B">
              <w:t>sayısı</w:t>
            </w:r>
            <w:r w:rsidR="001E4635">
              <w:t>(</w:t>
            </w:r>
            <w:proofErr w:type="gramEnd"/>
            <w:r w:rsidR="001E4635">
              <w:t>0)</w:t>
            </w:r>
          </w:p>
          <w:p w:rsidR="007B6C5D" w:rsidRPr="0036696B" w:rsidRDefault="007B6C5D" w:rsidP="0077180E">
            <w:pPr>
              <w:pStyle w:val="TabloGvde"/>
            </w:pPr>
            <w:r w:rsidRPr="0036696B">
              <w:t>PG2.5.5. Protokol imzalanan kurum/kuruluşlarda mezuniyetten sonra istihdam edilen öğrenci sayısı</w:t>
            </w:r>
            <w:r w:rsidR="001E4635">
              <w:t>(0)</w:t>
            </w:r>
          </w:p>
        </w:tc>
      </w:tr>
      <w:tr w:rsidR="007B6C5D" w:rsidRPr="00506035" w:rsidTr="0077180E">
        <w:trPr>
          <w:trHeight w:val="2140"/>
        </w:trPr>
        <w:tc>
          <w:tcPr>
            <w:tcW w:w="3063" w:type="dxa"/>
            <w:shd w:val="clear" w:color="auto" w:fill="D99493"/>
            <w:vAlign w:val="center"/>
          </w:tcPr>
          <w:p w:rsidR="007B6C5D" w:rsidRPr="00506035" w:rsidRDefault="007B6C5D" w:rsidP="0077180E">
            <w:pPr>
              <w:pStyle w:val="TabloOkulKurum"/>
              <w:rPr>
                <w:rFonts w:hAnsi="Times New Roman"/>
              </w:rPr>
            </w:pPr>
            <w:r w:rsidRPr="00506035">
              <w:rPr>
                <w:rFonts w:hAnsi="Times New Roman"/>
              </w:rPr>
              <w:t>Stratejiler</w:t>
            </w:r>
          </w:p>
        </w:tc>
        <w:tc>
          <w:tcPr>
            <w:tcW w:w="10934" w:type="dxa"/>
            <w:shd w:val="clear" w:color="auto" w:fill="D9D9D9"/>
            <w:vAlign w:val="center"/>
          </w:tcPr>
          <w:p w:rsidR="007B6C5D" w:rsidRPr="0036696B" w:rsidRDefault="007B6C5D" w:rsidP="0077180E">
            <w:pPr>
              <w:pStyle w:val="TabloGvde"/>
            </w:pPr>
            <w:r>
              <w:t>S</w:t>
            </w:r>
            <w:r w:rsidRPr="0036696B">
              <w:t>1. Öğrencilerin burs, staj/beceri eğitimi ve istihdam imkânlarını artırmak, öğretmenlerin mesleki gelişimlerini sağlamak amacıyla işbaşı eğitimleri düzenlemek için mesleki ve teknik ortaöğretimde eğitimi verilen alanlarda sektörle iş birliğini güçlendirecek protokollerin sayısı artırılacaktır.</w:t>
            </w:r>
          </w:p>
          <w:p w:rsidR="007B6C5D" w:rsidRPr="0036696B" w:rsidRDefault="007B6C5D" w:rsidP="0077180E">
            <w:pPr>
              <w:pStyle w:val="TabloGvde"/>
            </w:pPr>
            <w:r>
              <w:t>S</w:t>
            </w:r>
            <w:r w:rsidRPr="0036696B">
              <w:t>2. İmzalanan protokollerin yürütülme süreçleri ve uygulama sonuçları izlenerek elde edilen veriler ulusal boyutta oluşturulan protokol izleme sistemine girilecektir.</w:t>
            </w:r>
          </w:p>
          <w:p w:rsidR="007B6C5D" w:rsidRPr="0036696B" w:rsidRDefault="007B6C5D" w:rsidP="0077180E">
            <w:pPr>
              <w:pStyle w:val="TabloGvde"/>
            </w:pPr>
            <w:r>
              <w:t>S</w:t>
            </w:r>
            <w:r w:rsidRPr="0036696B">
              <w:t>3. Merkezi ve mahallî düzeyde protokoller kapsamında düzenlenen işbaşı eğitimlerine öğretmenlerin katılımı sağlanacaktır.</w:t>
            </w:r>
          </w:p>
          <w:p w:rsidR="007B6C5D" w:rsidRPr="0036696B" w:rsidRDefault="007B6C5D" w:rsidP="0077180E">
            <w:pPr>
              <w:pStyle w:val="TabloGvde"/>
            </w:pPr>
            <w:r>
              <w:t>S</w:t>
            </w:r>
            <w:r w:rsidRPr="0036696B">
              <w:t>4. Okul yöneticilerinin sektörle iletişim ve iş birliği becerileri güçlendirilecektir.</w:t>
            </w:r>
          </w:p>
        </w:tc>
      </w:tr>
    </w:tbl>
    <w:p w:rsidR="007B6C5D" w:rsidRDefault="007B6C5D" w:rsidP="007B6C5D">
      <w:pPr>
        <w:spacing w:after="0" w:line="240" w:lineRule="auto"/>
        <w:jc w:val="both"/>
        <w:rPr>
          <w:sz w:val="24"/>
          <w:szCs w:val="24"/>
        </w:rPr>
      </w:pPr>
      <w:r>
        <w:rPr>
          <w:sz w:val="24"/>
          <w:szCs w:val="24"/>
        </w:rPr>
        <w:br w:type="page"/>
      </w:r>
    </w:p>
    <w:p w:rsidR="007B6C5D" w:rsidRPr="00506035" w:rsidRDefault="007B6C5D" w:rsidP="007B6C5D">
      <w:pPr>
        <w:spacing w:after="0" w:line="240" w:lineRule="auto"/>
        <w:jc w:val="both"/>
        <w:rPr>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7B6C5D" w:rsidRPr="00506035" w:rsidTr="0077180E">
        <w:trPr>
          <w:trHeight w:val="616"/>
        </w:trPr>
        <w:tc>
          <w:tcPr>
            <w:tcW w:w="13997" w:type="dxa"/>
            <w:gridSpan w:val="2"/>
            <w:shd w:val="clear" w:color="auto" w:fill="D99493"/>
          </w:tcPr>
          <w:p w:rsidR="007B6C5D" w:rsidRPr="00506035" w:rsidRDefault="007B6C5D" w:rsidP="0077180E">
            <w:pPr>
              <w:pStyle w:val="TabloTema"/>
            </w:pPr>
            <w:r w:rsidRPr="00506035">
              <w:t>TEMA:</w:t>
            </w:r>
            <w:r w:rsidRPr="00506035">
              <w:rPr>
                <w:spacing w:val="-1"/>
              </w:rPr>
              <w:t xml:space="preserve"> </w:t>
            </w:r>
            <w:r w:rsidRPr="00506035">
              <w:t>Kurumsal</w:t>
            </w:r>
            <w:r w:rsidRPr="00506035">
              <w:rPr>
                <w:spacing w:val="1"/>
              </w:rPr>
              <w:t xml:space="preserve"> </w:t>
            </w:r>
            <w:r w:rsidRPr="00506035">
              <w:t>Kapasite</w:t>
            </w:r>
          </w:p>
        </w:tc>
      </w:tr>
      <w:tr w:rsidR="007B6C5D" w:rsidRPr="00506035" w:rsidTr="0077180E">
        <w:trPr>
          <w:trHeight w:val="616"/>
        </w:trPr>
        <w:tc>
          <w:tcPr>
            <w:tcW w:w="13997" w:type="dxa"/>
            <w:gridSpan w:val="2"/>
            <w:shd w:val="clear" w:color="auto" w:fill="D99493"/>
          </w:tcPr>
          <w:p w:rsidR="007B6C5D" w:rsidRPr="00506035" w:rsidRDefault="007B6C5D" w:rsidP="0077180E">
            <w:pPr>
              <w:pStyle w:val="TabloOkulKurum"/>
            </w:pPr>
            <w:r w:rsidRPr="00506035">
              <w:rPr>
                <w:sz w:val="24"/>
              </w:rPr>
              <w:t>Okul/Kurum</w:t>
            </w:r>
            <w:r w:rsidRPr="00506035">
              <w:rPr>
                <w:spacing w:val="-2"/>
                <w:sz w:val="24"/>
              </w:rPr>
              <w:t xml:space="preserve"> </w:t>
            </w:r>
            <w:r w:rsidRPr="00506035">
              <w:rPr>
                <w:sz w:val="24"/>
              </w:rPr>
              <w:t>Türü:</w:t>
            </w:r>
            <w:r w:rsidRPr="00506035">
              <w:rPr>
                <w:spacing w:val="56"/>
                <w:sz w:val="24"/>
              </w:rPr>
              <w:t xml:space="preserve"> </w:t>
            </w:r>
            <w:r w:rsidR="001E4635">
              <w:rPr>
                <w:spacing w:val="56"/>
              </w:rPr>
              <w:t>Ahmet Yesevi</w:t>
            </w:r>
            <w:r w:rsidRPr="00506035">
              <w:t>Mesleki</w:t>
            </w:r>
            <w:r w:rsidRPr="00506035">
              <w:rPr>
                <w:spacing w:val="-2"/>
              </w:rPr>
              <w:t xml:space="preserve"> </w:t>
            </w:r>
            <w:r w:rsidRPr="00506035">
              <w:t>ve</w:t>
            </w:r>
            <w:r w:rsidRPr="00506035">
              <w:rPr>
                <w:spacing w:val="-1"/>
              </w:rPr>
              <w:t xml:space="preserve"> </w:t>
            </w:r>
            <w:r w:rsidRPr="00506035">
              <w:t>Teknik</w:t>
            </w:r>
            <w:r w:rsidRPr="00506035">
              <w:rPr>
                <w:spacing w:val="1"/>
              </w:rPr>
              <w:t xml:space="preserve"> </w:t>
            </w:r>
            <w:r w:rsidRPr="00506035">
              <w:t>Anadolu</w:t>
            </w:r>
            <w:r w:rsidRPr="00506035">
              <w:rPr>
                <w:spacing w:val="-2"/>
              </w:rPr>
              <w:t xml:space="preserve"> </w:t>
            </w:r>
            <w:r w:rsidRPr="00506035">
              <w:t>Lisesi</w:t>
            </w:r>
            <w:r w:rsidRPr="00506035">
              <w:rPr>
                <w:spacing w:val="-2"/>
              </w:rPr>
              <w:t xml:space="preserve"> </w:t>
            </w:r>
            <w:r w:rsidRPr="00506035">
              <w:t>(MTAL)</w:t>
            </w:r>
          </w:p>
        </w:tc>
      </w:tr>
      <w:tr w:rsidR="007B6C5D" w:rsidRPr="00506035" w:rsidTr="0077180E">
        <w:trPr>
          <w:trHeight w:val="1121"/>
        </w:trPr>
        <w:tc>
          <w:tcPr>
            <w:tcW w:w="3063" w:type="dxa"/>
            <w:shd w:val="clear" w:color="auto" w:fill="D99493"/>
            <w:vAlign w:val="center"/>
          </w:tcPr>
          <w:p w:rsidR="007B6C5D" w:rsidRPr="00506035" w:rsidRDefault="007B6C5D" w:rsidP="0077180E">
            <w:pPr>
              <w:pStyle w:val="TabloOkulKurum"/>
            </w:pPr>
            <w:r w:rsidRPr="00506035">
              <w:t>Amaç</w:t>
            </w:r>
          </w:p>
        </w:tc>
        <w:tc>
          <w:tcPr>
            <w:tcW w:w="10934" w:type="dxa"/>
            <w:shd w:val="clear" w:color="auto" w:fill="D9D9D9"/>
            <w:vAlign w:val="center"/>
          </w:tcPr>
          <w:p w:rsidR="007B6C5D" w:rsidRPr="0036696B" w:rsidRDefault="007B6C5D" w:rsidP="0077180E">
            <w:pPr>
              <w:pStyle w:val="TabloGvde"/>
            </w:pPr>
            <w:r w:rsidRPr="0036696B">
              <w:t>A3. Okulun amaçlarına ulaşmasını sağlayacak kurumsal imkân ve yetkinlikler verimli ve sürdürülebilir bir şekilde geliştirilecektir.</w:t>
            </w:r>
          </w:p>
        </w:tc>
      </w:tr>
      <w:tr w:rsidR="007B6C5D" w:rsidRPr="00506035" w:rsidTr="0077180E">
        <w:trPr>
          <w:trHeight w:val="619"/>
        </w:trPr>
        <w:tc>
          <w:tcPr>
            <w:tcW w:w="3063" w:type="dxa"/>
            <w:shd w:val="clear" w:color="auto" w:fill="D99493"/>
            <w:vAlign w:val="center"/>
          </w:tcPr>
          <w:p w:rsidR="007B6C5D" w:rsidRPr="00506035" w:rsidRDefault="007B6C5D" w:rsidP="0077180E">
            <w:pPr>
              <w:pStyle w:val="TabloOkulKurum"/>
              <w:rPr>
                <w:rFonts w:hAnsi="Times New Roman"/>
              </w:rPr>
            </w:pPr>
            <w:r w:rsidRPr="00506035">
              <w:rPr>
                <w:rFonts w:hAnsi="Times New Roman"/>
              </w:rPr>
              <w:t>Hedef</w:t>
            </w:r>
          </w:p>
        </w:tc>
        <w:tc>
          <w:tcPr>
            <w:tcW w:w="10934" w:type="dxa"/>
            <w:shd w:val="clear" w:color="auto" w:fill="D9D9D9"/>
            <w:vAlign w:val="center"/>
          </w:tcPr>
          <w:p w:rsidR="007B6C5D" w:rsidRPr="0036696B" w:rsidRDefault="007B6C5D" w:rsidP="0077180E">
            <w:pPr>
              <w:pStyle w:val="TabloGvde"/>
            </w:pPr>
            <w:r w:rsidRPr="0036696B">
              <w:t>H3.1. Okulun fiziki mekânlarının okulun ihtiyaç ve hedefleri doğrultusunda iyileştirilmesi sağlanacaktır.</w:t>
            </w:r>
          </w:p>
        </w:tc>
      </w:tr>
      <w:tr w:rsidR="007B6C5D" w:rsidRPr="00506035" w:rsidTr="0077180E">
        <w:trPr>
          <w:trHeight w:val="1668"/>
        </w:trPr>
        <w:tc>
          <w:tcPr>
            <w:tcW w:w="3063" w:type="dxa"/>
            <w:shd w:val="clear" w:color="auto" w:fill="D99493"/>
            <w:vAlign w:val="center"/>
          </w:tcPr>
          <w:p w:rsidR="007B6C5D" w:rsidRPr="00506035" w:rsidRDefault="007B6C5D" w:rsidP="0077180E">
            <w:pPr>
              <w:pStyle w:val="TabloOkulKurum"/>
            </w:pPr>
            <w:r w:rsidRPr="00506035">
              <w:t>Performans</w:t>
            </w:r>
            <w:r w:rsidRPr="00506035">
              <w:rPr>
                <w:spacing w:val="-4"/>
              </w:rPr>
              <w:t xml:space="preserve"> </w:t>
            </w:r>
            <w:r w:rsidRPr="00506035">
              <w:t>Göstergeleri</w:t>
            </w:r>
          </w:p>
        </w:tc>
        <w:tc>
          <w:tcPr>
            <w:tcW w:w="10934" w:type="dxa"/>
            <w:shd w:val="clear" w:color="auto" w:fill="D9D9D9"/>
            <w:vAlign w:val="center"/>
          </w:tcPr>
          <w:p w:rsidR="007B6C5D" w:rsidRPr="0036696B" w:rsidRDefault="007B6C5D" w:rsidP="0077180E">
            <w:pPr>
              <w:pStyle w:val="TabloGvde"/>
            </w:pPr>
            <w:r w:rsidRPr="0036696B">
              <w:t>PG3.1.1. İyileştirilen fiziki mekân (derslik, spor salonu, kütüphane, pansiyon vb.) sayısı</w:t>
            </w:r>
            <w:r w:rsidR="001E4635">
              <w:t xml:space="preserve"> (12)</w:t>
            </w:r>
          </w:p>
          <w:p w:rsidR="007B6C5D" w:rsidRDefault="007B6C5D" w:rsidP="0077180E">
            <w:pPr>
              <w:pStyle w:val="TabloGvde"/>
            </w:pPr>
            <w:r w:rsidRPr="0036696B">
              <w:t xml:space="preserve">PG3.1.2. Sektörle iş birliği içerisinde yenilenen atölye ve laboratuvar sayısı </w:t>
            </w:r>
            <w:r w:rsidR="001E4635">
              <w:t>(0)</w:t>
            </w:r>
          </w:p>
          <w:p w:rsidR="007B6C5D" w:rsidRDefault="007B6C5D" w:rsidP="0077180E">
            <w:pPr>
              <w:pStyle w:val="TabloGvde"/>
            </w:pPr>
            <w:r w:rsidRPr="0036696B">
              <w:t>PG3.1.3. Fiziksel mekanların temizlik ve hijyenine ilişkin memnuniyet oranı (%</w:t>
            </w:r>
            <w:r w:rsidR="001E4635">
              <w:t>75</w:t>
            </w:r>
            <w:r w:rsidRPr="0036696B">
              <w:t xml:space="preserve">) </w:t>
            </w:r>
          </w:p>
          <w:p w:rsidR="007B6C5D" w:rsidRPr="0036696B" w:rsidRDefault="007B6C5D" w:rsidP="0077180E">
            <w:pPr>
              <w:pStyle w:val="TabloGvde"/>
            </w:pPr>
            <w:r w:rsidRPr="0036696B">
              <w:t>PG3.1.4. Altyapı ve donatım eksikliği bulunan fiziksel birim sayısı</w:t>
            </w:r>
          </w:p>
        </w:tc>
      </w:tr>
      <w:tr w:rsidR="007B6C5D" w:rsidRPr="00506035" w:rsidTr="0077180E">
        <w:trPr>
          <w:trHeight w:val="2694"/>
        </w:trPr>
        <w:tc>
          <w:tcPr>
            <w:tcW w:w="3063" w:type="dxa"/>
            <w:shd w:val="clear" w:color="auto" w:fill="D99493"/>
            <w:vAlign w:val="center"/>
          </w:tcPr>
          <w:p w:rsidR="007B6C5D" w:rsidRPr="005D032D" w:rsidRDefault="007B6C5D" w:rsidP="0077180E">
            <w:pPr>
              <w:pStyle w:val="TabloOkulKurum"/>
              <w:rPr>
                <w:rFonts w:hAnsi="Times New Roman"/>
              </w:rPr>
            </w:pPr>
            <w:r w:rsidRPr="00506035">
              <w:rPr>
                <w:rFonts w:hAnsi="Times New Roman"/>
              </w:rPr>
              <w:t>Stratejiler</w:t>
            </w:r>
          </w:p>
        </w:tc>
        <w:tc>
          <w:tcPr>
            <w:tcW w:w="10934" w:type="dxa"/>
            <w:shd w:val="clear" w:color="auto" w:fill="D9D9D9"/>
            <w:vAlign w:val="center"/>
          </w:tcPr>
          <w:p w:rsidR="007B6C5D" w:rsidRPr="0036696B" w:rsidRDefault="007B6C5D" w:rsidP="0077180E">
            <w:pPr>
              <w:pStyle w:val="TabloGvde"/>
            </w:pPr>
            <w:r>
              <w:t>S</w:t>
            </w:r>
            <w:r w:rsidRPr="0036696B">
              <w:t>1. Okulun fiziki mekânlarının durum tespiti yapılacak ve iyileştirilmesi için önceliklendirilmiş bir plan doğrultusunda çalışmalar yapılacaktır.</w:t>
            </w:r>
          </w:p>
          <w:p w:rsidR="007B6C5D" w:rsidRPr="0036696B" w:rsidRDefault="007B6C5D" w:rsidP="0077180E">
            <w:pPr>
              <w:pStyle w:val="TabloGvde"/>
            </w:pPr>
            <w:r>
              <w:t>S</w:t>
            </w:r>
            <w:r w:rsidRPr="0036696B">
              <w:t>2. Fiziki mekânların iyileştirilmesi için kamu idareleri, belediyeler ve işverenlerle iş birlikleri yapılacaktır.</w:t>
            </w:r>
          </w:p>
          <w:p w:rsidR="007B6C5D" w:rsidRPr="0036696B" w:rsidRDefault="007B6C5D" w:rsidP="0077180E">
            <w:pPr>
              <w:pStyle w:val="TabloGvde"/>
            </w:pPr>
            <w:r>
              <w:t>S</w:t>
            </w:r>
            <w:r w:rsidRPr="0036696B">
              <w:t>3. Atölye ve laboratuvarların iyileştirilmesi için sektör ile iş birlikleri yapılacaktır.</w:t>
            </w:r>
          </w:p>
          <w:p w:rsidR="007B6C5D" w:rsidRPr="0036696B" w:rsidRDefault="007B6C5D" w:rsidP="0077180E">
            <w:pPr>
              <w:pStyle w:val="TabloGvde"/>
            </w:pPr>
            <w:r>
              <w:t>S</w:t>
            </w:r>
            <w:r w:rsidRPr="0036696B">
              <w:t>4. Bilişim altyapısını güçlendirmek amacıyla sektörle iş birlikleri yapılacaktır.</w:t>
            </w:r>
          </w:p>
          <w:p w:rsidR="007B6C5D" w:rsidRPr="0036696B" w:rsidRDefault="007B6C5D" w:rsidP="0077180E">
            <w:pPr>
              <w:pStyle w:val="TabloGvde"/>
            </w:pPr>
            <w:r>
              <w:t>S</w:t>
            </w:r>
            <w:r w:rsidRPr="0036696B">
              <w:t>5. Temizlik ve hijyen memnuniyet düzeyi belirlemek için anketler uygulanarak yapılacak değerlendirmeler sonucunda gerekli tedbirler alınacaktır.</w:t>
            </w:r>
          </w:p>
        </w:tc>
      </w:tr>
    </w:tbl>
    <w:p w:rsidR="007B6C5D" w:rsidRPr="00506035" w:rsidRDefault="007B6C5D" w:rsidP="007B6C5D">
      <w:pPr>
        <w:spacing w:after="0" w:line="240" w:lineRule="auto"/>
        <w:jc w:val="both"/>
        <w:rPr>
          <w:sz w:val="24"/>
          <w:szCs w:val="24"/>
        </w:rPr>
      </w:pPr>
      <w:r w:rsidRPr="00506035">
        <w:rPr>
          <w:sz w:val="24"/>
          <w:szCs w:val="24"/>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7B6C5D" w:rsidRPr="00506035" w:rsidTr="0077180E">
        <w:trPr>
          <w:trHeight w:val="462"/>
        </w:trPr>
        <w:tc>
          <w:tcPr>
            <w:tcW w:w="13997" w:type="dxa"/>
            <w:gridSpan w:val="2"/>
            <w:shd w:val="clear" w:color="auto" w:fill="D99493"/>
          </w:tcPr>
          <w:p w:rsidR="007B6C5D" w:rsidRPr="00506035" w:rsidRDefault="007B6C5D" w:rsidP="0077180E">
            <w:pPr>
              <w:pStyle w:val="TabloTema"/>
            </w:pPr>
            <w:r w:rsidRPr="00506035">
              <w:lastRenderedPageBreak/>
              <w:t>TEMA:</w:t>
            </w:r>
            <w:r w:rsidRPr="00506035">
              <w:rPr>
                <w:spacing w:val="-1"/>
              </w:rPr>
              <w:t xml:space="preserve"> </w:t>
            </w:r>
            <w:r w:rsidRPr="00506035">
              <w:t>Kurumsal</w:t>
            </w:r>
            <w:r w:rsidRPr="00506035">
              <w:rPr>
                <w:spacing w:val="1"/>
              </w:rPr>
              <w:t xml:space="preserve"> </w:t>
            </w:r>
            <w:r w:rsidRPr="00506035">
              <w:t>Kapasite</w:t>
            </w:r>
          </w:p>
        </w:tc>
      </w:tr>
      <w:tr w:rsidR="007B6C5D" w:rsidRPr="00506035" w:rsidTr="0077180E">
        <w:trPr>
          <w:trHeight w:val="414"/>
        </w:trPr>
        <w:tc>
          <w:tcPr>
            <w:tcW w:w="13997" w:type="dxa"/>
            <w:gridSpan w:val="2"/>
            <w:shd w:val="clear" w:color="auto" w:fill="D99493"/>
          </w:tcPr>
          <w:p w:rsidR="007B6C5D" w:rsidRPr="00506035" w:rsidRDefault="007B6C5D" w:rsidP="0077180E">
            <w:pPr>
              <w:pStyle w:val="TabloOkulKurum"/>
            </w:pPr>
            <w:r w:rsidRPr="00506035">
              <w:rPr>
                <w:sz w:val="24"/>
              </w:rPr>
              <w:t>Okul/Kurum</w:t>
            </w:r>
            <w:r w:rsidRPr="00506035">
              <w:rPr>
                <w:spacing w:val="-2"/>
                <w:sz w:val="24"/>
              </w:rPr>
              <w:t xml:space="preserve"> </w:t>
            </w:r>
            <w:r w:rsidRPr="00506035">
              <w:rPr>
                <w:sz w:val="24"/>
              </w:rPr>
              <w:t>Türü:</w:t>
            </w:r>
            <w:r w:rsidRPr="00506035">
              <w:rPr>
                <w:spacing w:val="56"/>
                <w:sz w:val="24"/>
              </w:rPr>
              <w:t xml:space="preserve"> </w:t>
            </w:r>
            <w:r w:rsidR="0016625F">
              <w:rPr>
                <w:spacing w:val="56"/>
              </w:rPr>
              <w:t>Ahmet Yesevi</w:t>
            </w:r>
            <w:r w:rsidRPr="00506035">
              <w:t>Mesleki</w:t>
            </w:r>
            <w:r w:rsidRPr="00506035">
              <w:rPr>
                <w:spacing w:val="-2"/>
              </w:rPr>
              <w:t xml:space="preserve"> </w:t>
            </w:r>
            <w:r w:rsidRPr="00506035">
              <w:t>ve</w:t>
            </w:r>
            <w:r w:rsidRPr="00506035">
              <w:rPr>
                <w:spacing w:val="-1"/>
              </w:rPr>
              <w:t xml:space="preserve"> </w:t>
            </w:r>
            <w:r w:rsidRPr="00506035">
              <w:t>Teknik</w:t>
            </w:r>
            <w:r w:rsidRPr="00506035">
              <w:rPr>
                <w:spacing w:val="1"/>
              </w:rPr>
              <w:t xml:space="preserve"> </w:t>
            </w:r>
            <w:r w:rsidRPr="00506035">
              <w:t>Anadolu</w:t>
            </w:r>
            <w:r w:rsidRPr="00506035">
              <w:rPr>
                <w:spacing w:val="-2"/>
              </w:rPr>
              <w:t xml:space="preserve"> </w:t>
            </w:r>
            <w:r w:rsidRPr="00506035">
              <w:t>Lisesi</w:t>
            </w:r>
            <w:r w:rsidRPr="00506035">
              <w:rPr>
                <w:spacing w:val="-2"/>
              </w:rPr>
              <w:t xml:space="preserve"> </w:t>
            </w:r>
            <w:r w:rsidRPr="00506035">
              <w:t>(MTAL)</w:t>
            </w:r>
          </w:p>
        </w:tc>
      </w:tr>
      <w:tr w:rsidR="007B6C5D" w:rsidRPr="00506035" w:rsidTr="0077180E">
        <w:trPr>
          <w:trHeight w:val="1121"/>
        </w:trPr>
        <w:tc>
          <w:tcPr>
            <w:tcW w:w="3063" w:type="dxa"/>
            <w:shd w:val="clear" w:color="auto" w:fill="D99493"/>
            <w:vAlign w:val="center"/>
          </w:tcPr>
          <w:p w:rsidR="007B6C5D" w:rsidRPr="00506035" w:rsidRDefault="007B6C5D" w:rsidP="0077180E">
            <w:pPr>
              <w:pStyle w:val="TabloOkulKurum"/>
            </w:pPr>
            <w:r w:rsidRPr="00506035">
              <w:t>Amaç</w:t>
            </w:r>
          </w:p>
        </w:tc>
        <w:tc>
          <w:tcPr>
            <w:tcW w:w="10934" w:type="dxa"/>
            <w:shd w:val="clear" w:color="auto" w:fill="D9D9D9"/>
            <w:vAlign w:val="center"/>
          </w:tcPr>
          <w:p w:rsidR="007B6C5D" w:rsidRPr="0036696B" w:rsidRDefault="007B6C5D" w:rsidP="0077180E">
            <w:pPr>
              <w:pStyle w:val="TabloGvde"/>
            </w:pPr>
            <w:r w:rsidRPr="0036696B">
              <w:t>A3. Okulun amaçlarına ulaşmasını sağlayacak kurumsal imkân ve yetkinlikler verimli ve sürdürülebilir bir şekilde geliştirilecektir.</w:t>
            </w:r>
          </w:p>
        </w:tc>
      </w:tr>
      <w:tr w:rsidR="007B6C5D" w:rsidRPr="00506035" w:rsidTr="0077180E">
        <w:trPr>
          <w:trHeight w:val="930"/>
        </w:trPr>
        <w:tc>
          <w:tcPr>
            <w:tcW w:w="3063" w:type="dxa"/>
            <w:shd w:val="clear" w:color="auto" w:fill="D99493"/>
            <w:vAlign w:val="center"/>
          </w:tcPr>
          <w:p w:rsidR="007B6C5D" w:rsidRPr="00506035" w:rsidRDefault="007B6C5D" w:rsidP="0077180E">
            <w:pPr>
              <w:pStyle w:val="TabloOkulKurum"/>
              <w:rPr>
                <w:rFonts w:hAnsi="Times New Roman"/>
              </w:rPr>
            </w:pPr>
            <w:r w:rsidRPr="00506035">
              <w:rPr>
                <w:rFonts w:hAnsi="Times New Roman"/>
              </w:rPr>
              <w:t>Hedef</w:t>
            </w:r>
          </w:p>
        </w:tc>
        <w:tc>
          <w:tcPr>
            <w:tcW w:w="10934" w:type="dxa"/>
            <w:shd w:val="clear" w:color="auto" w:fill="D9D9D9"/>
            <w:vAlign w:val="center"/>
          </w:tcPr>
          <w:p w:rsidR="007B6C5D" w:rsidRPr="0036696B" w:rsidRDefault="007B6C5D" w:rsidP="0077180E">
            <w:pPr>
              <w:pStyle w:val="TabloGvde"/>
            </w:pPr>
            <w:r w:rsidRPr="0036696B">
              <w:t>H3.2. Okul yöneticilerinin ve öğretmenlerin mesleki gelişimleri güçlendirilecektir.</w:t>
            </w:r>
          </w:p>
        </w:tc>
      </w:tr>
      <w:tr w:rsidR="007B6C5D" w:rsidRPr="00506035" w:rsidTr="0077180E">
        <w:trPr>
          <w:trHeight w:val="1670"/>
        </w:trPr>
        <w:tc>
          <w:tcPr>
            <w:tcW w:w="3063" w:type="dxa"/>
            <w:shd w:val="clear" w:color="auto" w:fill="D99493"/>
            <w:vAlign w:val="center"/>
          </w:tcPr>
          <w:p w:rsidR="007B6C5D" w:rsidRPr="00506035" w:rsidRDefault="007B6C5D" w:rsidP="0077180E">
            <w:pPr>
              <w:pStyle w:val="TabloOkulKurum"/>
            </w:pPr>
            <w:r w:rsidRPr="00506035">
              <w:t>Performans</w:t>
            </w:r>
            <w:r w:rsidRPr="00506035">
              <w:rPr>
                <w:spacing w:val="-4"/>
              </w:rPr>
              <w:t xml:space="preserve"> </w:t>
            </w:r>
            <w:r w:rsidRPr="00506035">
              <w:t>Göstergeleri</w:t>
            </w:r>
          </w:p>
        </w:tc>
        <w:tc>
          <w:tcPr>
            <w:tcW w:w="10934" w:type="dxa"/>
            <w:shd w:val="clear" w:color="auto" w:fill="D9D9D9"/>
            <w:vAlign w:val="center"/>
          </w:tcPr>
          <w:p w:rsidR="007B6C5D" w:rsidRPr="0036696B" w:rsidRDefault="007B6C5D" w:rsidP="0077180E">
            <w:pPr>
              <w:pStyle w:val="TabloGvde"/>
            </w:pPr>
            <w:r w:rsidRPr="0036696B">
              <w:t>PG3.2.1. Hizmet içi eğitim alan yönetici ve öğretmen oranı (%</w:t>
            </w:r>
            <w:r w:rsidR="000F01F6">
              <w:t>60</w:t>
            </w:r>
            <w:r w:rsidRPr="0036696B">
              <w:t>)</w:t>
            </w:r>
          </w:p>
          <w:p w:rsidR="007B6C5D" w:rsidRPr="0036696B" w:rsidRDefault="007B6C5D" w:rsidP="0077180E">
            <w:pPr>
              <w:pStyle w:val="TabloGvde"/>
            </w:pPr>
            <w:r w:rsidRPr="0036696B">
              <w:t>PG3.2.2. İş başı eğitim alan atölye ve laboratuvar öğretmeni oranı (%</w:t>
            </w:r>
            <w:r w:rsidR="000F01F6">
              <w:t>0</w:t>
            </w:r>
            <w:r w:rsidRPr="0036696B">
              <w:t xml:space="preserve">) </w:t>
            </w:r>
          </w:p>
          <w:p w:rsidR="007B6C5D" w:rsidRPr="0036696B" w:rsidRDefault="007B6C5D" w:rsidP="0077180E">
            <w:pPr>
              <w:pStyle w:val="TabloGvde"/>
            </w:pPr>
            <w:r w:rsidRPr="0036696B">
              <w:t>PG3.2.3. Hizmet içi eğitim alan genel bilgi ve kültür dersleri öğretmeni oranı (%</w:t>
            </w:r>
            <w:r w:rsidR="000F01F6">
              <w:t>60</w:t>
            </w:r>
            <w:r w:rsidRPr="0036696B">
              <w:t>)</w:t>
            </w:r>
          </w:p>
          <w:p w:rsidR="007B6C5D" w:rsidRPr="0036696B" w:rsidRDefault="007B6C5D" w:rsidP="0077180E">
            <w:pPr>
              <w:pStyle w:val="TabloGvde"/>
            </w:pPr>
            <w:r w:rsidRPr="0036696B">
              <w:t>PG3.2.4. Hizmet içi eğitim alan atölye ve laboratuvar öğretmeni oranı (%</w:t>
            </w:r>
            <w:r w:rsidR="000F01F6">
              <w:t>60</w:t>
            </w:r>
            <w:r w:rsidRPr="0036696B">
              <w:t>)</w:t>
            </w:r>
          </w:p>
          <w:p w:rsidR="007B6C5D" w:rsidRPr="0036696B" w:rsidRDefault="007B6C5D" w:rsidP="0077180E">
            <w:pPr>
              <w:pStyle w:val="TabloGvde"/>
            </w:pPr>
            <w:r w:rsidRPr="0036696B">
              <w:t>PG3.2.5. Uzaktan hizmet içi eğitime katılan öğretmen oranı (%</w:t>
            </w:r>
            <w:r w:rsidR="000F01F6">
              <w:t>50</w:t>
            </w:r>
            <w:r w:rsidRPr="0036696B">
              <w:t>)</w:t>
            </w:r>
          </w:p>
        </w:tc>
      </w:tr>
      <w:tr w:rsidR="007B6C5D" w:rsidRPr="00506035" w:rsidTr="0077180E">
        <w:trPr>
          <w:trHeight w:val="3264"/>
        </w:trPr>
        <w:tc>
          <w:tcPr>
            <w:tcW w:w="3063" w:type="dxa"/>
            <w:shd w:val="clear" w:color="auto" w:fill="D99493"/>
            <w:vAlign w:val="center"/>
          </w:tcPr>
          <w:p w:rsidR="007B6C5D" w:rsidRPr="00506035" w:rsidRDefault="007B6C5D" w:rsidP="0077180E">
            <w:pPr>
              <w:pStyle w:val="TabloOkulKurum"/>
              <w:rPr>
                <w:rFonts w:hAnsi="Times New Roman"/>
              </w:rPr>
            </w:pPr>
            <w:r w:rsidRPr="00506035">
              <w:rPr>
                <w:rFonts w:hAnsi="Times New Roman"/>
              </w:rPr>
              <w:t>Stratejiler</w:t>
            </w:r>
          </w:p>
        </w:tc>
        <w:tc>
          <w:tcPr>
            <w:tcW w:w="10934" w:type="dxa"/>
            <w:shd w:val="clear" w:color="auto" w:fill="D9D9D9"/>
            <w:vAlign w:val="center"/>
          </w:tcPr>
          <w:p w:rsidR="007B6C5D" w:rsidRPr="0036696B" w:rsidRDefault="007B6C5D" w:rsidP="0077180E">
            <w:pPr>
              <w:pStyle w:val="TabloGvde"/>
            </w:pPr>
            <w:r>
              <w:t xml:space="preserve">S1. </w:t>
            </w:r>
            <w:r w:rsidRPr="0036696B">
              <w:t>Okul yöneticilerinin ve öğretmenlerin mesleki gelişim ihtiyaçları tespit edilerek, bu ihtiyaçları gidermeye yönelik bir mesleki gelişim planı hazırlanacaktır.</w:t>
            </w:r>
          </w:p>
          <w:p w:rsidR="007B6C5D" w:rsidRPr="0036696B" w:rsidRDefault="007B6C5D" w:rsidP="0077180E">
            <w:pPr>
              <w:pStyle w:val="TabloGvde"/>
            </w:pPr>
            <w:r>
              <w:t xml:space="preserve">S2. </w:t>
            </w:r>
            <w:r w:rsidRPr="0036696B">
              <w:t>Sektörle yapılan iş birlikleri kapsamında atölye ve laboratuvar öğretmenlerinin iş başı eğitim almaları sağlanacaktır.</w:t>
            </w:r>
          </w:p>
          <w:p w:rsidR="007B6C5D" w:rsidRPr="0036696B" w:rsidRDefault="007B6C5D" w:rsidP="0077180E">
            <w:pPr>
              <w:pStyle w:val="TabloGvde"/>
            </w:pPr>
            <w:r>
              <w:t xml:space="preserve">S3. </w:t>
            </w:r>
            <w:r w:rsidRPr="0036696B">
              <w:t>Kültür öğretmenlerinin alanlarında mesleki gelişimlerini ve öğretmenlik yeterliklerini geliştirmek için yerel ve merkezi düzeyde eğitim almaları sağlanacaktır.</w:t>
            </w:r>
          </w:p>
          <w:p w:rsidR="007B6C5D" w:rsidRPr="0036696B" w:rsidRDefault="007B6C5D" w:rsidP="0077180E">
            <w:pPr>
              <w:pStyle w:val="TabloGvde"/>
            </w:pPr>
            <w:r>
              <w:t xml:space="preserve">S4. </w:t>
            </w:r>
            <w:r w:rsidRPr="0036696B">
              <w:t>Atölye ve laboratuvar öğretmenlerinin alanlarında mesleki gelişimlerini ve öğretmenlik yeterliklerini geliştirmek için yerel ve merkezi düzeyde eğitim almaları sağlanacaktır.</w:t>
            </w:r>
          </w:p>
          <w:p w:rsidR="007B6C5D" w:rsidRPr="0036696B" w:rsidRDefault="007B6C5D" w:rsidP="0077180E">
            <w:pPr>
              <w:pStyle w:val="TabloGvde"/>
            </w:pPr>
            <w:r>
              <w:t xml:space="preserve">S5. </w:t>
            </w:r>
            <w:r w:rsidRPr="0036696B">
              <w:t>Okul yöneticilerinin ve öğretmenlerin uzaktan hizmet içi eğitimlere katılmaları teşvik edilecektir.</w:t>
            </w:r>
          </w:p>
          <w:p w:rsidR="007B6C5D" w:rsidRPr="0036696B" w:rsidRDefault="007B6C5D" w:rsidP="0077180E">
            <w:pPr>
              <w:pStyle w:val="TabloGvde"/>
            </w:pPr>
            <w:r>
              <w:t xml:space="preserve">S6. </w:t>
            </w:r>
            <w:r w:rsidRPr="0036696B">
              <w:t>Okul personelinin motivasyon, iş doyumu ve kurumsal bağlılık düzeylerini artıracak çalışmalar yapılacaktır.</w:t>
            </w:r>
          </w:p>
        </w:tc>
      </w:tr>
    </w:tbl>
    <w:p w:rsidR="007B6C5D" w:rsidRPr="00506035" w:rsidRDefault="007B6C5D" w:rsidP="007B6C5D">
      <w:pPr>
        <w:spacing w:after="0" w:line="240" w:lineRule="auto"/>
        <w:jc w:val="both"/>
        <w:rPr>
          <w:sz w:val="24"/>
          <w:szCs w:val="24"/>
        </w:rPr>
      </w:pPr>
      <w:r w:rsidRPr="00506035">
        <w:rPr>
          <w:sz w:val="24"/>
          <w:szCs w:val="24"/>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7B6C5D" w:rsidRPr="00506035" w:rsidTr="0077180E">
        <w:trPr>
          <w:trHeight w:val="321"/>
        </w:trPr>
        <w:tc>
          <w:tcPr>
            <w:tcW w:w="13997" w:type="dxa"/>
            <w:gridSpan w:val="2"/>
            <w:shd w:val="clear" w:color="auto" w:fill="D99493"/>
          </w:tcPr>
          <w:p w:rsidR="007B6C5D" w:rsidRPr="00506035" w:rsidRDefault="007B6C5D" w:rsidP="0077180E">
            <w:pPr>
              <w:pStyle w:val="TabloTema"/>
            </w:pPr>
            <w:r w:rsidRPr="00506035">
              <w:lastRenderedPageBreak/>
              <w:t>TEMA:</w:t>
            </w:r>
            <w:r w:rsidRPr="00506035">
              <w:rPr>
                <w:spacing w:val="-1"/>
              </w:rPr>
              <w:t xml:space="preserve"> </w:t>
            </w:r>
            <w:r w:rsidRPr="00506035">
              <w:t>Kurumsal</w:t>
            </w:r>
            <w:r w:rsidRPr="00506035">
              <w:rPr>
                <w:spacing w:val="1"/>
              </w:rPr>
              <w:t xml:space="preserve"> </w:t>
            </w:r>
            <w:r w:rsidRPr="00506035">
              <w:t>Kapasite</w:t>
            </w:r>
          </w:p>
        </w:tc>
      </w:tr>
      <w:tr w:rsidR="007B6C5D" w:rsidRPr="00506035" w:rsidTr="0077180E">
        <w:trPr>
          <w:trHeight w:val="275"/>
        </w:trPr>
        <w:tc>
          <w:tcPr>
            <w:tcW w:w="13997" w:type="dxa"/>
            <w:gridSpan w:val="2"/>
            <w:shd w:val="clear" w:color="auto" w:fill="D99493"/>
          </w:tcPr>
          <w:p w:rsidR="007B6C5D" w:rsidRPr="00506035" w:rsidRDefault="007B6C5D" w:rsidP="0077180E">
            <w:pPr>
              <w:pStyle w:val="TabloOkulKurum"/>
            </w:pPr>
            <w:r w:rsidRPr="00506035">
              <w:rPr>
                <w:sz w:val="24"/>
              </w:rPr>
              <w:t>Okul/Kurum</w:t>
            </w:r>
            <w:r w:rsidRPr="00506035">
              <w:rPr>
                <w:spacing w:val="-2"/>
                <w:sz w:val="24"/>
              </w:rPr>
              <w:t xml:space="preserve"> </w:t>
            </w:r>
            <w:r w:rsidRPr="00506035">
              <w:rPr>
                <w:sz w:val="24"/>
              </w:rPr>
              <w:t>Türü:</w:t>
            </w:r>
            <w:r w:rsidRPr="00506035">
              <w:rPr>
                <w:spacing w:val="56"/>
                <w:sz w:val="24"/>
              </w:rPr>
              <w:t xml:space="preserve"> </w:t>
            </w:r>
            <w:r w:rsidR="000F01F6">
              <w:rPr>
                <w:spacing w:val="56"/>
              </w:rPr>
              <w:t xml:space="preserve">Ahmet Yesevi </w:t>
            </w:r>
            <w:r w:rsidRPr="00506035">
              <w:t>Mesleki</w:t>
            </w:r>
            <w:r w:rsidRPr="00506035">
              <w:rPr>
                <w:spacing w:val="-2"/>
              </w:rPr>
              <w:t xml:space="preserve"> </w:t>
            </w:r>
            <w:r w:rsidRPr="00506035">
              <w:t>ve</w:t>
            </w:r>
            <w:r w:rsidRPr="00506035">
              <w:rPr>
                <w:spacing w:val="-1"/>
              </w:rPr>
              <w:t xml:space="preserve"> </w:t>
            </w:r>
            <w:r w:rsidRPr="00506035">
              <w:t>Teknik</w:t>
            </w:r>
            <w:r w:rsidRPr="00506035">
              <w:rPr>
                <w:spacing w:val="1"/>
              </w:rPr>
              <w:t xml:space="preserve"> </w:t>
            </w:r>
            <w:r w:rsidRPr="00506035">
              <w:t>Anadolu</w:t>
            </w:r>
            <w:r w:rsidRPr="00506035">
              <w:rPr>
                <w:spacing w:val="-2"/>
              </w:rPr>
              <w:t xml:space="preserve"> </w:t>
            </w:r>
            <w:r w:rsidRPr="00506035">
              <w:t>Lisesi</w:t>
            </w:r>
            <w:r w:rsidRPr="00506035">
              <w:rPr>
                <w:spacing w:val="-2"/>
              </w:rPr>
              <w:t xml:space="preserve"> </w:t>
            </w:r>
            <w:r w:rsidRPr="00506035">
              <w:t>(MTAL)</w:t>
            </w:r>
          </w:p>
        </w:tc>
      </w:tr>
      <w:tr w:rsidR="007B6C5D" w:rsidRPr="00506035" w:rsidTr="0077180E">
        <w:trPr>
          <w:trHeight w:val="686"/>
        </w:trPr>
        <w:tc>
          <w:tcPr>
            <w:tcW w:w="3063" w:type="dxa"/>
            <w:shd w:val="clear" w:color="auto" w:fill="D99493"/>
            <w:vAlign w:val="center"/>
          </w:tcPr>
          <w:p w:rsidR="007B6C5D" w:rsidRPr="00506035" w:rsidRDefault="007B6C5D" w:rsidP="0077180E">
            <w:pPr>
              <w:pStyle w:val="TabloOkulKurum"/>
            </w:pPr>
            <w:r w:rsidRPr="00506035">
              <w:t>Amaç</w:t>
            </w:r>
          </w:p>
        </w:tc>
        <w:tc>
          <w:tcPr>
            <w:tcW w:w="10934" w:type="dxa"/>
            <w:shd w:val="clear" w:color="auto" w:fill="D9D9D9"/>
            <w:vAlign w:val="center"/>
          </w:tcPr>
          <w:p w:rsidR="007B6C5D" w:rsidRPr="0036696B" w:rsidRDefault="007B6C5D" w:rsidP="0077180E">
            <w:pPr>
              <w:pStyle w:val="TabloGvde"/>
              <w:ind w:right="94"/>
            </w:pPr>
            <w:r w:rsidRPr="0036696B">
              <w:t>A3. Okulun amaçlarına ulaşmasını sağlayacak kurumsal imkân ve yetkinlikler verimli ve sürdürülebilir bir şekilde geliştirilecektir.</w:t>
            </w:r>
          </w:p>
        </w:tc>
      </w:tr>
      <w:tr w:rsidR="007B6C5D" w:rsidRPr="00506035" w:rsidTr="0077180E">
        <w:trPr>
          <w:trHeight w:val="554"/>
        </w:trPr>
        <w:tc>
          <w:tcPr>
            <w:tcW w:w="3063" w:type="dxa"/>
            <w:shd w:val="clear" w:color="auto" w:fill="D99493"/>
            <w:vAlign w:val="center"/>
          </w:tcPr>
          <w:p w:rsidR="007B6C5D" w:rsidRPr="00506035" w:rsidRDefault="007B6C5D" w:rsidP="0077180E">
            <w:pPr>
              <w:pStyle w:val="TabloOkulKurum"/>
              <w:rPr>
                <w:rFonts w:hAnsi="Times New Roman"/>
              </w:rPr>
            </w:pPr>
            <w:r w:rsidRPr="00506035">
              <w:rPr>
                <w:rFonts w:hAnsi="Times New Roman"/>
              </w:rPr>
              <w:t>Hedef</w:t>
            </w:r>
          </w:p>
        </w:tc>
        <w:tc>
          <w:tcPr>
            <w:tcW w:w="10934" w:type="dxa"/>
            <w:shd w:val="clear" w:color="auto" w:fill="D9D9D9"/>
            <w:vAlign w:val="center"/>
          </w:tcPr>
          <w:p w:rsidR="007B6C5D" w:rsidRPr="0036696B" w:rsidRDefault="007B6C5D" w:rsidP="0077180E">
            <w:pPr>
              <w:pStyle w:val="TabloGvde"/>
              <w:ind w:right="94"/>
            </w:pPr>
            <w:r w:rsidRPr="0036696B">
              <w:t>H3.3. Eğitim ve öğretimin bilişsel, duyuşsal ve davranışsal açıdan sağlıklı ve güvenli bir ortamda gerçekleştirilmesi için okul sağlığı ve güvenliği geliştirilecektir.</w:t>
            </w:r>
          </w:p>
        </w:tc>
      </w:tr>
      <w:tr w:rsidR="007B6C5D" w:rsidRPr="00506035" w:rsidTr="0077180E">
        <w:trPr>
          <w:trHeight w:val="2277"/>
        </w:trPr>
        <w:tc>
          <w:tcPr>
            <w:tcW w:w="3063" w:type="dxa"/>
            <w:shd w:val="clear" w:color="auto" w:fill="D99493"/>
            <w:vAlign w:val="center"/>
          </w:tcPr>
          <w:p w:rsidR="007B6C5D" w:rsidRPr="00506035" w:rsidRDefault="007B6C5D" w:rsidP="0077180E">
            <w:pPr>
              <w:pStyle w:val="TabloOkulKurum"/>
            </w:pPr>
            <w:r w:rsidRPr="00506035">
              <w:t>Performans</w:t>
            </w:r>
            <w:r w:rsidRPr="00506035">
              <w:rPr>
                <w:spacing w:val="-4"/>
              </w:rPr>
              <w:t xml:space="preserve"> </w:t>
            </w:r>
            <w:r w:rsidRPr="00506035">
              <w:t>Göstergeleri</w:t>
            </w:r>
          </w:p>
        </w:tc>
        <w:tc>
          <w:tcPr>
            <w:tcW w:w="10934" w:type="dxa"/>
            <w:shd w:val="clear" w:color="auto" w:fill="D9D9D9"/>
            <w:vAlign w:val="center"/>
          </w:tcPr>
          <w:p w:rsidR="007B6C5D" w:rsidRPr="0036696B" w:rsidRDefault="007B6C5D" w:rsidP="0077180E">
            <w:pPr>
              <w:pStyle w:val="TabloGvde"/>
              <w:ind w:right="94"/>
            </w:pPr>
            <w:r w:rsidRPr="0036696B">
              <w:t xml:space="preserve">PG3.3.1. Atölye ve laboratuvarlarda yaşanan iş kazası </w:t>
            </w:r>
            <w:proofErr w:type="gramStart"/>
            <w:r w:rsidRPr="0036696B">
              <w:t>sayısı</w:t>
            </w:r>
            <w:r w:rsidR="000F01F6">
              <w:t>(</w:t>
            </w:r>
            <w:proofErr w:type="gramEnd"/>
            <w:r w:rsidR="000F01F6">
              <w:t>0)</w:t>
            </w:r>
          </w:p>
          <w:p w:rsidR="007B6C5D" w:rsidRPr="0036696B" w:rsidRDefault="007B6C5D" w:rsidP="0077180E">
            <w:pPr>
              <w:pStyle w:val="TabloGvde"/>
              <w:ind w:right="94"/>
            </w:pPr>
            <w:r w:rsidRPr="0036696B">
              <w:t xml:space="preserve">PG3.3.2. Okulda yaşanan kaza </w:t>
            </w:r>
            <w:proofErr w:type="gramStart"/>
            <w:r w:rsidRPr="0036696B">
              <w:t>sayısı</w:t>
            </w:r>
            <w:r w:rsidR="000F01F6">
              <w:t>(</w:t>
            </w:r>
            <w:proofErr w:type="gramEnd"/>
            <w:r w:rsidR="000F01F6">
              <w:t>0)</w:t>
            </w:r>
          </w:p>
          <w:p w:rsidR="007B6C5D" w:rsidRPr="0036696B" w:rsidRDefault="007B6C5D" w:rsidP="0077180E">
            <w:pPr>
              <w:pStyle w:val="TabloGvde"/>
              <w:ind w:right="94"/>
            </w:pPr>
            <w:r w:rsidRPr="0036696B">
              <w:t xml:space="preserve">PG3.3.3. Bağımlılıkla mücadele ile ilgili konularda eğitim alan öğrenci ve öğretmen </w:t>
            </w:r>
            <w:proofErr w:type="gramStart"/>
            <w:r w:rsidRPr="0036696B">
              <w:t>sayısı</w:t>
            </w:r>
            <w:r w:rsidR="000F01F6">
              <w:t>(</w:t>
            </w:r>
            <w:proofErr w:type="gramEnd"/>
            <w:r w:rsidR="000F01F6">
              <w:t>85)</w:t>
            </w:r>
          </w:p>
          <w:p w:rsidR="007B6C5D" w:rsidRPr="0036696B" w:rsidRDefault="007B6C5D" w:rsidP="0077180E">
            <w:pPr>
              <w:pStyle w:val="TabloGvde"/>
              <w:ind w:right="94"/>
            </w:pPr>
            <w:r w:rsidRPr="0036696B">
              <w:t xml:space="preserve">PG3.3.4. Akran zorbalığı ve siber zorbalıkla ilgili konularda eğitim alan öğrenci ve öğretmen </w:t>
            </w:r>
            <w:proofErr w:type="gramStart"/>
            <w:r w:rsidRPr="0036696B">
              <w:t>sayısı</w:t>
            </w:r>
            <w:r w:rsidR="000F01F6">
              <w:t>(</w:t>
            </w:r>
            <w:proofErr w:type="gramEnd"/>
            <w:r w:rsidR="000F01F6">
              <w:t>110)</w:t>
            </w:r>
          </w:p>
          <w:p w:rsidR="007B6C5D" w:rsidRPr="0036696B" w:rsidRDefault="007B6C5D" w:rsidP="0077180E">
            <w:pPr>
              <w:pStyle w:val="TabloGvde"/>
              <w:ind w:right="94"/>
            </w:pPr>
            <w:r w:rsidRPr="0036696B">
              <w:t xml:space="preserve">PG3.3.5. Sağlıklı beslenme ve obezite ile ilgili konularda verilen eğitim alan öğrenci ve öğretmen sayısı </w:t>
            </w:r>
            <w:r w:rsidR="000F01F6">
              <w:t>(0)</w:t>
            </w:r>
          </w:p>
          <w:p w:rsidR="007B6C5D" w:rsidRPr="0036696B" w:rsidRDefault="007B6C5D" w:rsidP="0077180E">
            <w:pPr>
              <w:pStyle w:val="TabloGvde"/>
              <w:ind w:right="94"/>
            </w:pPr>
            <w:r w:rsidRPr="0036696B">
              <w:t xml:space="preserve">PG3.3.6. Hijyen, gıda güvenliği, bulaşıcı hastalıklar ile ilgili konularda verilen eğitim alan öğrenci ve </w:t>
            </w:r>
            <w:proofErr w:type="gramStart"/>
            <w:r w:rsidRPr="0036696B">
              <w:t>öğretmensayısı</w:t>
            </w:r>
            <w:r w:rsidR="000F01F6">
              <w:t>(</w:t>
            </w:r>
            <w:proofErr w:type="gramEnd"/>
            <w:r w:rsidR="000F01F6">
              <w:t>0)</w:t>
            </w:r>
          </w:p>
          <w:p w:rsidR="007B6C5D" w:rsidRPr="0036696B" w:rsidRDefault="007B6C5D" w:rsidP="0077180E">
            <w:pPr>
              <w:pStyle w:val="TabloGvde"/>
              <w:ind w:right="94"/>
            </w:pPr>
            <w:r w:rsidRPr="0036696B">
              <w:t>PG3.3.7. Disiplin kuruluna sevk edilen olayı sayısı</w:t>
            </w:r>
            <w:r w:rsidR="000F01F6">
              <w:t xml:space="preserve"> (9)</w:t>
            </w:r>
          </w:p>
          <w:p w:rsidR="007B6C5D" w:rsidRPr="0036696B" w:rsidRDefault="007B6C5D" w:rsidP="0077180E">
            <w:pPr>
              <w:pStyle w:val="TabloGvde"/>
              <w:ind w:right="94"/>
            </w:pPr>
            <w:r w:rsidRPr="0036696B">
              <w:t xml:space="preserve">PG3.3.8. Sivil savunma eğitimlerine katılan öğrenci ve öğretmen </w:t>
            </w:r>
            <w:proofErr w:type="gramStart"/>
            <w:r w:rsidRPr="0036696B">
              <w:t>sayısı</w:t>
            </w:r>
            <w:r w:rsidR="000F01F6">
              <w:t>(</w:t>
            </w:r>
            <w:proofErr w:type="gramEnd"/>
            <w:r w:rsidR="000F01F6">
              <w:t>178)</w:t>
            </w:r>
          </w:p>
          <w:p w:rsidR="007B6C5D" w:rsidRPr="0036696B" w:rsidRDefault="007B6C5D" w:rsidP="0077180E">
            <w:pPr>
              <w:pStyle w:val="TabloGvde"/>
              <w:ind w:right="94"/>
            </w:pPr>
            <w:r w:rsidRPr="0036696B">
              <w:t>PG3.3.9. Afet ve acil durum tatbikat sayısı</w:t>
            </w:r>
            <w:r w:rsidR="000F01F6">
              <w:t>(1)</w:t>
            </w:r>
          </w:p>
        </w:tc>
      </w:tr>
      <w:tr w:rsidR="007B6C5D" w:rsidRPr="00506035" w:rsidTr="0077180E">
        <w:trPr>
          <w:trHeight w:val="3120"/>
        </w:trPr>
        <w:tc>
          <w:tcPr>
            <w:tcW w:w="3063" w:type="dxa"/>
            <w:shd w:val="clear" w:color="auto" w:fill="D99493"/>
            <w:vAlign w:val="center"/>
          </w:tcPr>
          <w:p w:rsidR="007B6C5D" w:rsidRPr="00506035" w:rsidRDefault="007B6C5D" w:rsidP="0077180E">
            <w:pPr>
              <w:pStyle w:val="TabloOkulKurum"/>
              <w:rPr>
                <w:rFonts w:hAnsi="Times New Roman"/>
              </w:rPr>
            </w:pPr>
            <w:r w:rsidRPr="00506035">
              <w:rPr>
                <w:rFonts w:hAnsi="Times New Roman"/>
              </w:rPr>
              <w:t>Stratejiler</w:t>
            </w:r>
          </w:p>
        </w:tc>
        <w:tc>
          <w:tcPr>
            <w:tcW w:w="10934" w:type="dxa"/>
            <w:shd w:val="clear" w:color="auto" w:fill="D9D9D9"/>
            <w:vAlign w:val="center"/>
          </w:tcPr>
          <w:p w:rsidR="007B6C5D" w:rsidRPr="0036696B" w:rsidRDefault="007B6C5D" w:rsidP="0077180E">
            <w:pPr>
              <w:pStyle w:val="TabloGvde"/>
              <w:ind w:right="94"/>
            </w:pPr>
            <w:r>
              <w:t>S</w:t>
            </w:r>
            <w:r w:rsidRPr="0036696B">
              <w:t>1. Atölye ve laboratuvarlarda iş kazası yaşanmaması için bilgilendirme faaliyetleri yapılacak ve eğitim ortamları iş güvenliği ve sağlığına uygun hâle getirilecektir.</w:t>
            </w:r>
          </w:p>
          <w:p w:rsidR="007B6C5D" w:rsidRPr="0036696B" w:rsidRDefault="007B6C5D" w:rsidP="0077180E">
            <w:pPr>
              <w:pStyle w:val="TabloGvde"/>
              <w:ind w:right="94"/>
            </w:pPr>
            <w:r>
              <w:t>S</w:t>
            </w:r>
            <w:r w:rsidRPr="0036696B">
              <w:t>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7B6C5D" w:rsidRPr="0036696B" w:rsidRDefault="007B6C5D" w:rsidP="0077180E">
            <w:pPr>
              <w:pStyle w:val="TabloGvde"/>
              <w:ind w:right="94"/>
            </w:pPr>
            <w:r>
              <w:t>S</w:t>
            </w:r>
            <w:r w:rsidRPr="0036696B">
              <w:t>3.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rsidR="007B6C5D" w:rsidRPr="0036696B" w:rsidRDefault="007B6C5D" w:rsidP="0077180E">
            <w:pPr>
              <w:pStyle w:val="TabloGvde"/>
              <w:ind w:right="94"/>
            </w:pPr>
            <w:r>
              <w:t>S</w:t>
            </w:r>
            <w:r w:rsidRPr="0036696B">
              <w:t>4. Başarılı ve örnek davranış sergileyen öğrencilerin onur belgesiyle ödüllendirilmesi ve bu öğrencilerin diğer öğrencilere örnek olması sağlanacaktır.</w:t>
            </w:r>
          </w:p>
          <w:p w:rsidR="007B6C5D" w:rsidRPr="0036696B" w:rsidRDefault="007B6C5D" w:rsidP="0077180E">
            <w:pPr>
              <w:pStyle w:val="TabloGvde"/>
              <w:ind w:right="94"/>
            </w:pPr>
            <w:r>
              <w:t>S</w:t>
            </w:r>
            <w:r w:rsidRPr="0036696B">
              <w:t xml:space="preserve">5. Doğa, insan ve teknoloji kaynaklı (deprem, sel, heyelan, yangın, çığ ve salgın hastalıklar vd.) afetlere karşı gerekli tedbirlerin alınması için çalışmalar yapılacaktır. </w:t>
            </w:r>
          </w:p>
          <w:p w:rsidR="007B6C5D" w:rsidRPr="0036696B" w:rsidRDefault="007B6C5D" w:rsidP="0077180E">
            <w:pPr>
              <w:pStyle w:val="TabloGvde"/>
              <w:ind w:right="94"/>
            </w:pPr>
            <w:r>
              <w:t>S</w:t>
            </w:r>
            <w:r w:rsidRPr="0036696B">
              <w:t>6. Doğa, insan ve teknoloji kaynaklı (deprem, sel, heyelan, yangın, çığ ve salgın hastalıklar vd.) konularında alan uzmanları ile iş birliğinde öğretmen, öğrenci ve velilere farkındalık eğitimleri verilecektir.</w:t>
            </w:r>
          </w:p>
          <w:p w:rsidR="007B6C5D" w:rsidRPr="0036696B" w:rsidRDefault="007B6C5D" w:rsidP="0077180E">
            <w:pPr>
              <w:pStyle w:val="TabloGvde"/>
              <w:ind w:right="94"/>
            </w:pPr>
            <w:r>
              <w:t>S</w:t>
            </w:r>
            <w:r w:rsidRPr="0036696B">
              <w:t>7. Sivil savunma alanında kulüp faaliyetleri kapsamında etkinlikler düzenlenecektir.</w:t>
            </w:r>
          </w:p>
          <w:p w:rsidR="007B6C5D" w:rsidRPr="0036696B" w:rsidRDefault="007B6C5D" w:rsidP="0077180E">
            <w:pPr>
              <w:pStyle w:val="TabloGvde"/>
              <w:ind w:right="94"/>
            </w:pPr>
            <w:r>
              <w:t>S</w:t>
            </w:r>
            <w:r w:rsidRPr="0036696B">
              <w:t>8. Okulun afet ve acil durum eylem planının güncel tutulması sağlanacaktır.</w:t>
            </w:r>
          </w:p>
          <w:p w:rsidR="007B6C5D" w:rsidRPr="0036696B" w:rsidRDefault="007B6C5D" w:rsidP="0077180E">
            <w:pPr>
              <w:pStyle w:val="TabloGvde"/>
              <w:ind w:right="94"/>
            </w:pPr>
            <w:r>
              <w:t>S</w:t>
            </w:r>
            <w:r w:rsidRPr="0036696B">
              <w:t>9. Afet ve acil durum tatbikatları düzenlenecektir.</w:t>
            </w:r>
          </w:p>
        </w:tc>
      </w:tr>
    </w:tbl>
    <w:p w:rsidR="007B6C5D" w:rsidRPr="00506035" w:rsidRDefault="007B6C5D" w:rsidP="007B6C5D">
      <w:pPr>
        <w:spacing w:after="0" w:line="240" w:lineRule="auto"/>
        <w:jc w:val="both"/>
        <w:rPr>
          <w:sz w:val="24"/>
          <w:szCs w:val="24"/>
        </w:rPr>
      </w:pPr>
      <w:r w:rsidRPr="00506035">
        <w:rPr>
          <w:sz w:val="24"/>
          <w:szCs w:val="24"/>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7B6C5D" w:rsidRPr="00506035" w:rsidTr="0077180E">
        <w:trPr>
          <w:trHeight w:val="616"/>
        </w:trPr>
        <w:tc>
          <w:tcPr>
            <w:tcW w:w="13997" w:type="dxa"/>
            <w:gridSpan w:val="2"/>
            <w:shd w:val="clear" w:color="auto" w:fill="D99493"/>
          </w:tcPr>
          <w:p w:rsidR="007B6C5D" w:rsidRPr="00506035" w:rsidRDefault="007B6C5D" w:rsidP="0077180E">
            <w:pPr>
              <w:pStyle w:val="TabloTema"/>
            </w:pPr>
            <w:r w:rsidRPr="00506035">
              <w:lastRenderedPageBreak/>
              <w:t>TEMA:</w:t>
            </w:r>
            <w:r w:rsidRPr="00506035">
              <w:rPr>
                <w:spacing w:val="-1"/>
              </w:rPr>
              <w:t xml:space="preserve"> </w:t>
            </w:r>
            <w:r w:rsidRPr="00506035">
              <w:t>Kurumsal</w:t>
            </w:r>
            <w:r w:rsidRPr="00506035">
              <w:rPr>
                <w:spacing w:val="1"/>
              </w:rPr>
              <w:t xml:space="preserve"> </w:t>
            </w:r>
            <w:r w:rsidRPr="00506035">
              <w:t>Kapasite</w:t>
            </w:r>
          </w:p>
        </w:tc>
      </w:tr>
      <w:tr w:rsidR="007B6C5D" w:rsidRPr="00506035" w:rsidTr="0077180E">
        <w:trPr>
          <w:trHeight w:val="616"/>
        </w:trPr>
        <w:tc>
          <w:tcPr>
            <w:tcW w:w="13997" w:type="dxa"/>
            <w:gridSpan w:val="2"/>
            <w:shd w:val="clear" w:color="auto" w:fill="D99493"/>
          </w:tcPr>
          <w:p w:rsidR="007B6C5D" w:rsidRPr="00506035" w:rsidRDefault="007B6C5D" w:rsidP="0077180E">
            <w:pPr>
              <w:pStyle w:val="TabloOkulKurum"/>
            </w:pPr>
            <w:r w:rsidRPr="00506035">
              <w:rPr>
                <w:sz w:val="24"/>
              </w:rPr>
              <w:t>Okul/Kurum</w:t>
            </w:r>
            <w:r w:rsidRPr="00506035">
              <w:rPr>
                <w:spacing w:val="-2"/>
                <w:sz w:val="24"/>
              </w:rPr>
              <w:t xml:space="preserve"> </w:t>
            </w:r>
            <w:r w:rsidRPr="00506035">
              <w:rPr>
                <w:sz w:val="24"/>
              </w:rPr>
              <w:t>Türü:</w:t>
            </w:r>
            <w:r w:rsidRPr="00506035">
              <w:rPr>
                <w:spacing w:val="56"/>
                <w:sz w:val="24"/>
              </w:rPr>
              <w:t xml:space="preserve"> </w:t>
            </w:r>
            <w:r w:rsidR="00537938">
              <w:rPr>
                <w:spacing w:val="56"/>
              </w:rPr>
              <w:t>Ahmet Yesevi</w:t>
            </w:r>
            <w:r w:rsidRPr="00506035">
              <w:t>Mesleki</w:t>
            </w:r>
            <w:r w:rsidRPr="00506035">
              <w:rPr>
                <w:spacing w:val="-2"/>
              </w:rPr>
              <w:t xml:space="preserve"> </w:t>
            </w:r>
            <w:r w:rsidRPr="00506035">
              <w:t>ve</w:t>
            </w:r>
            <w:r w:rsidRPr="00506035">
              <w:rPr>
                <w:spacing w:val="-1"/>
              </w:rPr>
              <w:t xml:space="preserve"> </w:t>
            </w:r>
            <w:r w:rsidRPr="00506035">
              <w:t>Teknik</w:t>
            </w:r>
            <w:r w:rsidRPr="00506035">
              <w:rPr>
                <w:spacing w:val="1"/>
              </w:rPr>
              <w:t xml:space="preserve"> </w:t>
            </w:r>
            <w:r w:rsidRPr="00506035">
              <w:t>Anadolu</w:t>
            </w:r>
            <w:r w:rsidRPr="00506035">
              <w:rPr>
                <w:spacing w:val="-2"/>
              </w:rPr>
              <w:t xml:space="preserve"> </w:t>
            </w:r>
            <w:r w:rsidRPr="00506035">
              <w:t>Lisesi</w:t>
            </w:r>
            <w:r w:rsidRPr="00506035">
              <w:rPr>
                <w:spacing w:val="-2"/>
              </w:rPr>
              <w:t xml:space="preserve"> </w:t>
            </w:r>
            <w:r w:rsidRPr="00506035">
              <w:t>(MTAL)</w:t>
            </w:r>
          </w:p>
        </w:tc>
      </w:tr>
      <w:tr w:rsidR="007B6C5D" w:rsidRPr="00506035" w:rsidTr="0077180E">
        <w:trPr>
          <w:trHeight w:val="900"/>
        </w:trPr>
        <w:tc>
          <w:tcPr>
            <w:tcW w:w="3063" w:type="dxa"/>
            <w:shd w:val="clear" w:color="auto" w:fill="D99493"/>
            <w:vAlign w:val="center"/>
          </w:tcPr>
          <w:p w:rsidR="007B6C5D" w:rsidRPr="00506035" w:rsidRDefault="007B6C5D" w:rsidP="0077180E">
            <w:pPr>
              <w:pStyle w:val="TabloOkulKurum"/>
            </w:pPr>
            <w:r w:rsidRPr="00506035">
              <w:t>Amaç</w:t>
            </w:r>
          </w:p>
        </w:tc>
        <w:tc>
          <w:tcPr>
            <w:tcW w:w="10934" w:type="dxa"/>
            <w:shd w:val="clear" w:color="auto" w:fill="D9D9D9"/>
            <w:vAlign w:val="center"/>
          </w:tcPr>
          <w:p w:rsidR="007B6C5D" w:rsidRPr="0036696B" w:rsidRDefault="007B6C5D" w:rsidP="0077180E">
            <w:pPr>
              <w:pStyle w:val="TabloGvde"/>
            </w:pPr>
            <w:r w:rsidRPr="0036696B">
              <w:t>A3. Okulun amaçlarına ulaşmasını sağlayacak kurumsal imkân ve yetkinlikler verimli ve sürdürülebilir bir şekilde geliştirilecektir.</w:t>
            </w:r>
          </w:p>
        </w:tc>
      </w:tr>
      <w:tr w:rsidR="007B6C5D" w:rsidRPr="00506035" w:rsidTr="0077180E">
        <w:trPr>
          <w:trHeight w:val="700"/>
        </w:trPr>
        <w:tc>
          <w:tcPr>
            <w:tcW w:w="3063" w:type="dxa"/>
            <w:shd w:val="clear" w:color="auto" w:fill="D99493"/>
            <w:vAlign w:val="center"/>
          </w:tcPr>
          <w:p w:rsidR="007B6C5D" w:rsidRPr="00506035" w:rsidRDefault="007B6C5D" w:rsidP="0077180E">
            <w:pPr>
              <w:pStyle w:val="TabloOkulKurum"/>
              <w:rPr>
                <w:rFonts w:hAnsi="Times New Roman"/>
              </w:rPr>
            </w:pPr>
            <w:r w:rsidRPr="00506035">
              <w:rPr>
                <w:rFonts w:hAnsi="Times New Roman"/>
              </w:rPr>
              <w:t>Hedef</w:t>
            </w:r>
          </w:p>
        </w:tc>
        <w:tc>
          <w:tcPr>
            <w:tcW w:w="10934" w:type="dxa"/>
            <w:shd w:val="clear" w:color="auto" w:fill="D9D9D9"/>
            <w:vAlign w:val="center"/>
          </w:tcPr>
          <w:p w:rsidR="007B6C5D" w:rsidRPr="0036696B" w:rsidRDefault="007B6C5D" w:rsidP="0077180E">
            <w:pPr>
              <w:pStyle w:val="TabloGvde"/>
            </w:pPr>
            <w:r w:rsidRPr="0036696B">
              <w:t>H3.4. Döner Sermaye (DÖSE) faaliyetleri artırılacaktır.</w:t>
            </w:r>
          </w:p>
        </w:tc>
      </w:tr>
      <w:tr w:rsidR="007B6C5D" w:rsidRPr="00506035" w:rsidTr="0077180E">
        <w:trPr>
          <w:trHeight w:val="1264"/>
        </w:trPr>
        <w:tc>
          <w:tcPr>
            <w:tcW w:w="3063" w:type="dxa"/>
            <w:shd w:val="clear" w:color="auto" w:fill="D99493"/>
            <w:vAlign w:val="center"/>
          </w:tcPr>
          <w:p w:rsidR="007B6C5D" w:rsidRPr="00506035" w:rsidRDefault="007B6C5D" w:rsidP="0077180E">
            <w:pPr>
              <w:pStyle w:val="TabloOkulKurum"/>
            </w:pPr>
            <w:r w:rsidRPr="00506035">
              <w:t>Performans</w:t>
            </w:r>
            <w:r w:rsidRPr="00506035">
              <w:rPr>
                <w:spacing w:val="-4"/>
              </w:rPr>
              <w:t xml:space="preserve"> </w:t>
            </w:r>
            <w:r w:rsidRPr="00506035">
              <w:t>Göstergeleri</w:t>
            </w:r>
          </w:p>
        </w:tc>
        <w:tc>
          <w:tcPr>
            <w:tcW w:w="10934" w:type="dxa"/>
            <w:shd w:val="clear" w:color="auto" w:fill="D9D9D9"/>
            <w:vAlign w:val="center"/>
          </w:tcPr>
          <w:p w:rsidR="007B6C5D" w:rsidRPr="0036696B" w:rsidRDefault="007B6C5D" w:rsidP="0077180E">
            <w:pPr>
              <w:pStyle w:val="TabloGvde"/>
            </w:pPr>
            <w:r w:rsidRPr="0036696B">
              <w:t>PG3.4.1. DÖSE çalışmasında bulunan alan sayısı</w:t>
            </w:r>
            <w:r w:rsidR="00537938">
              <w:t xml:space="preserve"> (0)</w:t>
            </w:r>
          </w:p>
          <w:p w:rsidR="007B6C5D" w:rsidRPr="0036696B" w:rsidRDefault="007B6C5D" w:rsidP="0077180E">
            <w:pPr>
              <w:pStyle w:val="TabloGvde"/>
            </w:pPr>
            <w:r w:rsidRPr="0036696B">
              <w:t>PG3.4.</w:t>
            </w:r>
            <w:proofErr w:type="gramStart"/>
            <w:r w:rsidRPr="0036696B">
              <w:t>2.DÖSE</w:t>
            </w:r>
            <w:proofErr w:type="gramEnd"/>
            <w:r w:rsidRPr="0036696B">
              <w:t xml:space="preserve"> çalışmalarından ortaya çıkan ürün çeşidi sayısı</w:t>
            </w:r>
            <w:r w:rsidR="00537938">
              <w:t>(0)</w:t>
            </w:r>
          </w:p>
          <w:p w:rsidR="007B6C5D" w:rsidRPr="0036696B" w:rsidRDefault="007B6C5D" w:rsidP="0077180E">
            <w:pPr>
              <w:pStyle w:val="TabloGvde"/>
            </w:pPr>
            <w:r w:rsidRPr="0036696B">
              <w:t>PG3.4.3. DÖSE faaliyetinde yer alan öğrenci sayısı</w:t>
            </w:r>
            <w:r w:rsidR="00537938">
              <w:t xml:space="preserve"> (0)</w:t>
            </w:r>
          </w:p>
          <w:p w:rsidR="007B6C5D" w:rsidRPr="0036696B" w:rsidRDefault="007B6C5D" w:rsidP="0077180E">
            <w:pPr>
              <w:pStyle w:val="TabloGvde"/>
            </w:pPr>
            <w:r w:rsidRPr="0036696B">
              <w:t>PG3.4.4. DÖSE faaliyetinde yer alan öğretmen sayısı</w:t>
            </w:r>
            <w:r w:rsidR="00537938">
              <w:t>(0)</w:t>
            </w:r>
          </w:p>
        </w:tc>
      </w:tr>
      <w:tr w:rsidR="007B6C5D" w:rsidRPr="00506035" w:rsidTr="0077180E">
        <w:trPr>
          <w:trHeight w:val="2544"/>
        </w:trPr>
        <w:tc>
          <w:tcPr>
            <w:tcW w:w="3063" w:type="dxa"/>
            <w:shd w:val="clear" w:color="auto" w:fill="D99493"/>
            <w:vAlign w:val="center"/>
          </w:tcPr>
          <w:p w:rsidR="007B6C5D" w:rsidRPr="00506035" w:rsidRDefault="007B6C5D" w:rsidP="0077180E">
            <w:pPr>
              <w:pStyle w:val="TabloOkulKurum"/>
              <w:rPr>
                <w:rFonts w:hAnsi="Times New Roman"/>
              </w:rPr>
            </w:pPr>
            <w:r w:rsidRPr="00506035">
              <w:rPr>
                <w:rFonts w:hAnsi="Times New Roman"/>
              </w:rPr>
              <w:t>Stratejiler</w:t>
            </w:r>
          </w:p>
        </w:tc>
        <w:tc>
          <w:tcPr>
            <w:tcW w:w="10934" w:type="dxa"/>
            <w:shd w:val="clear" w:color="auto" w:fill="D9D9D9"/>
            <w:vAlign w:val="center"/>
          </w:tcPr>
          <w:p w:rsidR="007B6C5D" w:rsidRPr="0036696B" w:rsidRDefault="007B6C5D" w:rsidP="0077180E">
            <w:pPr>
              <w:pStyle w:val="TabloGvde"/>
            </w:pPr>
            <w:r>
              <w:t>S</w:t>
            </w:r>
            <w:r w:rsidRPr="0036696B">
              <w:t>1. DÖSE üretilen ürünlerin çeşitlendirilmesi sağlanacaktır.</w:t>
            </w:r>
          </w:p>
          <w:p w:rsidR="007B6C5D" w:rsidRPr="0036696B" w:rsidRDefault="007B6C5D" w:rsidP="0077180E">
            <w:pPr>
              <w:pStyle w:val="TabloGvde"/>
            </w:pPr>
            <w:r>
              <w:t>S</w:t>
            </w:r>
            <w:r w:rsidRPr="0036696B">
              <w:t>2. Okulda bulunan uygun alanlarda DÖSE faaliyetlerinin yapılması sağlanacaktır.</w:t>
            </w:r>
          </w:p>
          <w:p w:rsidR="007B6C5D" w:rsidRPr="0036696B" w:rsidRDefault="007B6C5D" w:rsidP="0077180E">
            <w:pPr>
              <w:pStyle w:val="TabloGvde"/>
            </w:pPr>
            <w:r>
              <w:t>S</w:t>
            </w:r>
            <w:r w:rsidRPr="0036696B">
              <w:t>3. DÖSE faaliyetlerinin yürütülmesinde sektörle iş birlikleri sağlanacaktır.</w:t>
            </w:r>
          </w:p>
        </w:tc>
      </w:tr>
    </w:tbl>
    <w:p w:rsidR="007B6C5D" w:rsidRPr="00506035" w:rsidRDefault="007B6C5D" w:rsidP="007B6C5D">
      <w:pPr>
        <w:spacing w:after="0" w:line="240" w:lineRule="auto"/>
        <w:jc w:val="both"/>
        <w:rPr>
          <w:sz w:val="24"/>
          <w:szCs w:val="24"/>
        </w:rPr>
      </w:pPr>
      <w:r w:rsidRPr="00506035">
        <w:rPr>
          <w:sz w:val="24"/>
          <w:szCs w:val="24"/>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10938"/>
      </w:tblGrid>
      <w:tr w:rsidR="007B6C5D" w:rsidRPr="00506035" w:rsidTr="0077180E">
        <w:trPr>
          <w:trHeight w:val="462"/>
        </w:trPr>
        <w:tc>
          <w:tcPr>
            <w:tcW w:w="13996" w:type="dxa"/>
            <w:gridSpan w:val="2"/>
            <w:shd w:val="clear" w:color="auto" w:fill="D99493"/>
          </w:tcPr>
          <w:p w:rsidR="007B6C5D" w:rsidRPr="00506035" w:rsidRDefault="007B6C5D" w:rsidP="0077180E">
            <w:pPr>
              <w:pStyle w:val="TabloTema"/>
            </w:pPr>
            <w:r w:rsidRPr="00506035">
              <w:lastRenderedPageBreak/>
              <w:t>TEMA:</w:t>
            </w:r>
            <w:r w:rsidRPr="00506035">
              <w:rPr>
                <w:spacing w:val="-1"/>
              </w:rPr>
              <w:t xml:space="preserve"> </w:t>
            </w:r>
            <w:r w:rsidRPr="00506035">
              <w:t>Kurumsal</w:t>
            </w:r>
            <w:r w:rsidRPr="00506035">
              <w:rPr>
                <w:spacing w:val="1"/>
              </w:rPr>
              <w:t xml:space="preserve"> </w:t>
            </w:r>
            <w:r w:rsidRPr="00506035">
              <w:t>Kapasite</w:t>
            </w:r>
          </w:p>
        </w:tc>
      </w:tr>
      <w:tr w:rsidR="007B6C5D" w:rsidRPr="00506035" w:rsidTr="0077180E">
        <w:trPr>
          <w:trHeight w:val="616"/>
        </w:trPr>
        <w:tc>
          <w:tcPr>
            <w:tcW w:w="13996" w:type="dxa"/>
            <w:gridSpan w:val="2"/>
            <w:shd w:val="clear" w:color="auto" w:fill="D99493"/>
          </w:tcPr>
          <w:p w:rsidR="007B6C5D" w:rsidRPr="00506035" w:rsidRDefault="007B6C5D" w:rsidP="0077180E">
            <w:pPr>
              <w:pStyle w:val="TabloOkulKurum"/>
            </w:pPr>
            <w:r w:rsidRPr="00506035">
              <w:rPr>
                <w:sz w:val="24"/>
              </w:rPr>
              <w:t>Okul/Kurum</w:t>
            </w:r>
            <w:r w:rsidRPr="00506035">
              <w:rPr>
                <w:spacing w:val="-2"/>
                <w:sz w:val="24"/>
              </w:rPr>
              <w:t xml:space="preserve"> </w:t>
            </w:r>
            <w:r w:rsidRPr="00506035">
              <w:rPr>
                <w:sz w:val="24"/>
              </w:rPr>
              <w:t>Türü:</w:t>
            </w:r>
            <w:r w:rsidR="00860E70">
              <w:rPr>
                <w:sz w:val="24"/>
              </w:rPr>
              <w:t xml:space="preserve"> </w:t>
            </w:r>
            <w:r w:rsidR="00860E70">
              <w:t>Ahmet Yesevi</w:t>
            </w:r>
            <w:r w:rsidR="00860E70">
              <w:rPr>
                <w:spacing w:val="56"/>
                <w:sz w:val="24"/>
              </w:rPr>
              <w:t xml:space="preserve"> </w:t>
            </w:r>
            <w:r w:rsidRPr="00506035">
              <w:t>Mesleki</w:t>
            </w:r>
            <w:r w:rsidRPr="00506035">
              <w:rPr>
                <w:spacing w:val="-2"/>
              </w:rPr>
              <w:t xml:space="preserve"> </w:t>
            </w:r>
            <w:r w:rsidRPr="00506035">
              <w:t>ve</w:t>
            </w:r>
            <w:r w:rsidRPr="00506035">
              <w:rPr>
                <w:spacing w:val="-1"/>
              </w:rPr>
              <w:t xml:space="preserve"> </w:t>
            </w:r>
            <w:r w:rsidRPr="00506035">
              <w:t>Teknik</w:t>
            </w:r>
            <w:r w:rsidRPr="00506035">
              <w:rPr>
                <w:spacing w:val="1"/>
              </w:rPr>
              <w:t xml:space="preserve"> </w:t>
            </w:r>
            <w:r w:rsidRPr="00506035">
              <w:t>Anadolu</w:t>
            </w:r>
            <w:r w:rsidRPr="00506035">
              <w:rPr>
                <w:spacing w:val="-2"/>
              </w:rPr>
              <w:t xml:space="preserve"> </w:t>
            </w:r>
            <w:r w:rsidRPr="00506035">
              <w:t>Lisesi</w:t>
            </w:r>
            <w:r w:rsidRPr="00506035">
              <w:rPr>
                <w:spacing w:val="-2"/>
              </w:rPr>
              <w:t xml:space="preserve"> </w:t>
            </w:r>
            <w:r w:rsidRPr="00506035">
              <w:t>(MTAL)</w:t>
            </w:r>
          </w:p>
        </w:tc>
      </w:tr>
      <w:tr w:rsidR="007B6C5D" w:rsidRPr="00506035" w:rsidTr="0077180E">
        <w:trPr>
          <w:trHeight w:val="919"/>
        </w:trPr>
        <w:tc>
          <w:tcPr>
            <w:tcW w:w="3058" w:type="dxa"/>
            <w:shd w:val="clear" w:color="auto" w:fill="D99493"/>
            <w:vAlign w:val="center"/>
          </w:tcPr>
          <w:p w:rsidR="007B6C5D" w:rsidRPr="00506035" w:rsidRDefault="007B6C5D" w:rsidP="0077180E">
            <w:pPr>
              <w:pStyle w:val="TabloOkulKurum"/>
            </w:pPr>
            <w:r w:rsidRPr="00506035">
              <w:t>Amaç</w:t>
            </w:r>
          </w:p>
        </w:tc>
        <w:tc>
          <w:tcPr>
            <w:tcW w:w="10938" w:type="dxa"/>
            <w:shd w:val="clear" w:color="auto" w:fill="D9D9D9"/>
            <w:vAlign w:val="center"/>
          </w:tcPr>
          <w:p w:rsidR="007B6C5D" w:rsidRPr="0036696B" w:rsidRDefault="007B6C5D" w:rsidP="0077180E">
            <w:pPr>
              <w:pStyle w:val="TabloGvde"/>
            </w:pPr>
            <w:r w:rsidRPr="0036696B">
              <w:t>A3. Okulun amaçlarına ulaşmasını sağlayacak kurumsal imkân ve yetkinlikler verimli ve sürdürülebilir bir şekilde geliştirilecektir.</w:t>
            </w:r>
          </w:p>
        </w:tc>
      </w:tr>
      <w:tr w:rsidR="007B6C5D" w:rsidRPr="00506035" w:rsidTr="0077180E">
        <w:trPr>
          <w:trHeight w:val="930"/>
        </w:trPr>
        <w:tc>
          <w:tcPr>
            <w:tcW w:w="3058" w:type="dxa"/>
            <w:shd w:val="clear" w:color="auto" w:fill="D99493"/>
            <w:vAlign w:val="center"/>
          </w:tcPr>
          <w:p w:rsidR="007B6C5D" w:rsidRPr="00506035" w:rsidRDefault="007B6C5D" w:rsidP="0077180E">
            <w:pPr>
              <w:pStyle w:val="TabloOkulKurum"/>
              <w:rPr>
                <w:rFonts w:hAnsi="Times New Roman"/>
              </w:rPr>
            </w:pPr>
            <w:r w:rsidRPr="00506035">
              <w:rPr>
                <w:rFonts w:hAnsi="Times New Roman"/>
              </w:rPr>
              <w:t>Hedef</w:t>
            </w:r>
          </w:p>
        </w:tc>
        <w:tc>
          <w:tcPr>
            <w:tcW w:w="10938" w:type="dxa"/>
            <w:shd w:val="clear" w:color="auto" w:fill="D9D9D9"/>
            <w:vAlign w:val="center"/>
          </w:tcPr>
          <w:p w:rsidR="007B6C5D" w:rsidRPr="0036696B" w:rsidRDefault="007B6C5D" w:rsidP="0077180E">
            <w:pPr>
              <w:pStyle w:val="TabloGvde"/>
            </w:pPr>
            <w:r w:rsidRPr="0036696B">
              <w:t>H3.5. İklim değişikliğinin olumsuz etkilerini azaltmak ve çevresel sürdürülebilirliği sağlamak için tasarruf tedbirleri kapsamında enerji verimliliği artırılacaktır.</w:t>
            </w:r>
            <w:bookmarkStart w:id="0" w:name="_GoBack"/>
            <w:bookmarkEnd w:id="0"/>
          </w:p>
        </w:tc>
      </w:tr>
      <w:tr w:rsidR="007B6C5D" w:rsidRPr="00506035" w:rsidTr="0077180E">
        <w:trPr>
          <w:trHeight w:val="1667"/>
        </w:trPr>
        <w:tc>
          <w:tcPr>
            <w:tcW w:w="3058" w:type="dxa"/>
            <w:shd w:val="clear" w:color="auto" w:fill="D99493"/>
            <w:vAlign w:val="center"/>
          </w:tcPr>
          <w:p w:rsidR="007B6C5D" w:rsidRPr="00506035" w:rsidRDefault="007B6C5D" w:rsidP="0077180E">
            <w:pPr>
              <w:pStyle w:val="TabloOkulKurum"/>
            </w:pPr>
            <w:r w:rsidRPr="00506035">
              <w:t>Performans</w:t>
            </w:r>
            <w:r w:rsidRPr="00506035">
              <w:rPr>
                <w:spacing w:val="-4"/>
              </w:rPr>
              <w:t xml:space="preserve"> </w:t>
            </w:r>
            <w:r w:rsidRPr="00506035">
              <w:t>Göstergeleri</w:t>
            </w:r>
          </w:p>
        </w:tc>
        <w:tc>
          <w:tcPr>
            <w:tcW w:w="10938" w:type="dxa"/>
            <w:shd w:val="clear" w:color="auto" w:fill="D9D9D9"/>
            <w:vAlign w:val="center"/>
          </w:tcPr>
          <w:p w:rsidR="007B6C5D" w:rsidRPr="0036696B" w:rsidRDefault="007B6C5D" w:rsidP="0077180E">
            <w:pPr>
              <w:pStyle w:val="TabloGvde"/>
            </w:pPr>
            <w:r w:rsidRPr="0036696B">
              <w:t>PG3.5.1. Elektrik tüketimi miktarı (</w:t>
            </w:r>
            <w:r w:rsidR="00537938">
              <w:t>64500</w:t>
            </w:r>
            <w:r w:rsidRPr="0036696B">
              <w:t>kw)</w:t>
            </w:r>
          </w:p>
          <w:p w:rsidR="007B6C5D" w:rsidRPr="0036696B" w:rsidRDefault="007B6C5D" w:rsidP="0077180E">
            <w:pPr>
              <w:pStyle w:val="TabloGvde"/>
            </w:pPr>
            <w:r w:rsidRPr="0036696B">
              <w:t>PG3.5.2 Su tüketim miktarı (</w:t>
            </w:r>
            <w:r w:rsidR="00537938">
              <w:t>4200</w:t>
            </w:r>
            <w:r w:rsidRPr="0036696B">
              <w:t>m3)</w:t>
            </w:r>
          </w:p>
          <w:p w:rsidR="007B6C5D" w:rsidRPr="0036696B" w:rsidRDefault="007B6C5D" w:rsidP="0077180E">
            <w:pPr>
              <w:pStyle w:val="TabloGvde"/>
            </w:pPr>
            <w:r w:rsidRPr="0036696B">
              <w:t>PG3.5.3. Doğalgaz/akaryak</w:t>
            </w:r>
            <w:r w:rsidR="00A00710">
              <w:t>ıt/kömür tüketim miktarı (40000</w:t>
            </w:r>
            <w:r w:rsidRPr="0036696B">
              <w:t>kg)</w:t>
            </w:r>
          </w:p>
          <w:p w:rsidR="007B6C5D" w:rsidRPr="0036696B" w:rsidRDefault="007B6C5D" w:rsidP="0077180E">
            <w:pPr>
              <w:pStyle w:val="TabloGvde"/>
            </w:pPr>
            <w:r w:rsidRPr="0036696B">
              <w:t>PG3.5.4. Temiz ve sürdürülebilir enerji kaynaklarından sağlanan enerji miktarı (</w:t>
            </w:r>
            <w:r w:rsidR="00A00710">
              <w:t>0</w:t>
            </w:r>
            <w:r w:rsidRPr="0036696B">
              <w:t>kw)</w:t>
            </w:r>
          </w:p>
        </w:tc>
      </w:tr>
      <w:tr w:rsidR="007B6C5D" w:rsidRPr="00506035" w:rsidTr="0077180E">
        <w:trPr>
          <w:trHeight w:val="3124"/>
        </w:trPr>
        <w:tc>
          <w:tcPr>
            <w:tcW w:w="3058" w:type="dxa"/>
            <w:shd w:val="clear" w:color="auto" w:fill="D99493"/>
            <w:vAlign w:val="center"/>
          </w:tcPr>
          <w:p w:rsidR="007B6C5D" w:rsidRPr="00506035" w:rsidRDefault="007B6C5D" w:rsidP="0077180E">
            <w:pPr>
              <w:pStyle w:val="TabloOkulKurum"/>
              <w:rPr>
                <w:rFonts w:hAnsi="Times New Roman"/>
              </w:rPr>
            </w:pPr>
            <w:r w:rsidRPr="00506035">
              <w:rPr>
                <w:rFonts w:hAnsi="Times New Roman"/>
              </w:rPr>
              <w:t>Stratejiler</w:t>
            </w:r>
          </w:p>
        </w:tc>
        <w:tc>
          <w:tcPr>
            <w:tcW w:w="10938" w:type="dxa"/>
            <w:shd w:val="clear" w:color="auto" w:fill="D9D9D9"/>
            <w:vAlign w:val="center"/>
          </w:tcPr>
          <w:p w:rsidR="007B6C5D" w:rsidRPr="0036696B" w:rsidRDefault="007B6C5D" w:rsidP="0077180E">
            <w:pPr>
              <w:pStyle w:val="TabloGvde"/>
            </w:pPr>
            <w:r>
              <w:t>S</w:t>
            </w:r>
            <w:r w:rsidRPr="0036696B">
              <w:t>1. Okul elektrik, su ve yakıt tüketimi miktar ve tutar olarak izlenerek tüketimi artıran unsurlar araştırılacak ve verimliliği artıracak tedbirler alınacaktır.</w:t>
            </w:r>
          </w:p>
          <w:p w:rsidR="007B6C5D" w:rsidRPr="0036696B" w:rsidRDefault="007B6C5D" w:rsidP="0077180E">
            <w:pPr>
              <w:pStyle w:val="TabloGvde"/>
            </w:pPr>
            <w:r>
              <w:t>S</w:t>
            </w:r>
            <w:r w:rsidRPr="0036696B">
              <w:t>2. Tasarruf tedbirleri kapsamında enerji verimliliği ile ilgili farkındalık çalışmaları yapılacaktır.</w:t>
            </w:r>
          </w:p>
          <w:p w:rsidR="007B6C5D" w:rsidRPr="0036696B" w:rsidRDefault="007B6C5D" w:rsidP="0077180E">
            <w:pPr>
              <w:pStyle w:val="TabloGvde"/>
            </w:pPr>
            <w:r>
              <w:t>S</w:t>
            </w:r>
            <w:r w:rsidRPr="0036696B">
              <w:t>3. Enerji tasarrufunun sağlanması için atölye ve laboratuvarlarda tedbir alınmasına yönelik çalışmalar yapılacaktır.</w:t>
            </w:r>
          </w:p>
          <w:p w:rsidR="007B6C5D" w:rsidRPr="0036696B" w:rsidRDefault="007B6C5D" w:rsidP="0077180E">
            <w:pPr>
              <w:pStyle w:val="TabloGvde"/>
            </w:pPr>
            <w:r>
              <w:t>S</w:t>
            </w:r>
            <w:r w:rsidRPr="0036696B">
              <w:t>4. Enerji tasarrufuna yönelik proje geliştirilecektir.</w:t>
            </w:r>
          </w:p>
          <w:p w:rsidR="007B6C5D" w:rsidRPr="0036696B" w:rsidRDefault="007B6C5D" w:rsidP="0077180E">
            <w:pPr>
              <w:pStyle w:val="TabloGvde"/>
            </w:pPr>
            <w:r>
              <w:t>S</w:t>
            </w:r>
            <w:r w:rsidRPr="0036696B">
              <w:t>5. Temiz ve sürdürülebilir enerji kaynaklarından daha fazla yararlanmak için çalışmalar yapılacaktır.</w:t>
            </w:r>
          </w:p>
        </w:tc>
      </w:tr>
    </w:tbl>
    <w:p w:rsidR="007B6C5D" w:rsidRDefault="007B6C5D" w:rsidP="007B6C5D">
      <w:pPr>
        <w:rPr>
          <w:rFonts w:cstheme="minorHAnsi"/>
          <w:sz w:val="6"/>
          <w:szCs w:val="10"/>
        </w:rPr>
      </w:pPr>
      <w:r>
        <w:rPr>
          <w:rFonts w:cstheme="minorHAnsi"/>
          <w:sz w:val="6"/>
          <w:szCs w:val="10"/>
        </w:rPr>
        <w:br w:type="page"/>
      </w:r>
    </w:p>
    <w:p w:rsidR="00D9221F" w:rsidRPr="007B6C5D" w:rsidRDefault="00D9221F" w:rsidP="007B6C5D"/>
    <w:sectPr w:rsidR="00D9221F" w:rsidRPr="007B6C5D" w:rsidSect="00E66DE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DEC"/>
    <w:rsid w:val="00015919"/>
    <w:rsid w:val="000F01F6"/>
    <w:rsid w:val="0016625F"/>
    <w:rsid w:val="001E4635"/>
    <w:rsid w:val="001F79DC"/>
    <w:rsid w:val="002503D9"/>
    <w:rsid w:val="0036348B"/>
    <w:rsid w:val="0036684F"/>
    <w:rsid w:val="00537938"/>
    <w:rsid w:val="007B6C5D"/>
    <w:rsid w:val="008122EB"/>
    <w:rsid w:val="00860E70"/>
    <w:rsid w:val="008B64DB"/>
    <w:rsid w:val="00A00710"/>
    <w:rsid w:val="00D9221F"/>
    <w:rsid w:val="00E66D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4543"/>
  <w15:chartTrackingRefBased/>
  <w15:docId w15:val="{783223BD-FB37-4A28-888C-2C986029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DEC"/>
    <w:pPr>
      <w:spacing w:line="276" w:lineRule="auto"/>
    </w:pPr>
    <w:rPr>
      <w:rFonts w:eastAsiaTheme="minorEastAsia"/>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E66DEC"/>
    <w:pPr>
      <w:widowControl w:val="0"/>
      <w:autoSpaceDE w:val="0"/>
      <w:autoSpaceDN w:val="0"/>
      <w:spacing w:after="0" w:line="240" w:lineRule="auto"/>
    </w:pPr>
    <w:rPr>
      <w:rFonts w:eastAsiaTheme="minorEastAsia"/>
      <w:sz w:val="21"/>
      <w:szCs w:val="21"/>
      <w:lang w:val="en-US"/>
    </w:rPr>
    <w:tblPr>
      <w:tblInd w:w="0" w:type="dxa"/>
      <w:tblCellMar>
        <w:top w:w="0" w:type="dxa"/>
        <w:left w:w="0" w:type="dxa"/>
        <w:bottom w:w="0" w:type="dxa"/>
        <w:right w:w="0" w:type="dxa"/>
      </w:tblCellMar>
    </w:tblPr>
  </w:style>
  <w:style w:type="paragraph" w:customStyle="1" w:styleId="TabloTema">
    <w:name w:val="Tablo Tema"/>
    <w:basedOn w:val="Normal"/>
    <w:link w:val="TabloTemaChar"/>
    <w:qFormat/>
    <w:rsid w:val="00E66DEC"/>
    <w:pPr>
      <w:widowControl w:val="0"/>
      <w:autoSpaceDE w:val="0"/>
      <w:autoSpaceDN w:val="0"/>
      <w:spacing w:before="46" w:after="0" w:line="240" w:lineRule="auto"/>
      <w:ind w:left="110"/>
    </w:pPr>
    <w:rPr>
      <w:rFonts w:ascii="Calibri" w:eastAsia="Times New Roman" w:hAnsi="Calibri" w:cstheme="minorHAnsi"/>
      <w:b/>
      <w:sz w:val="24"/>
      <w:szCs w:val="24"/>
    </w:rPr>
  </w:style>
  <w:style w:type="paragraph" w:customStyle="1" w:styleId="TabloOkulKurum">
    <w:name w:val="Tablo Okul/Kurum"/>
    <w:basedOn w:val="Normal"/>
    <w:link w:val="TabloOkulKurumChar"/>
    <w:qFormat/>
    <w:rsid w:val="00E66DEC"/>
    <w:pPr>
      <w:widowControl w:val="0"/>
      <w:autoSpaceDE w:val="0"/>
      <w:autoSpaceDN w:val="0"/>
      <w:spacing w:before="70" w:after="0" w:line="240" w:lineRule="auto"/>
      <w:ind w:left="110"/>
    </w:pPr>
    <w:rPr>
      <w:rFonts w:ascii="Calibri" w:eastAsia="Times New Roman" w:hAnsi="Calibri" w:cs="Calibri"/>
      <w:b/>
      <w:sz w:val="22"/>
      <w:szCs w:val="22"/>
      <w:lang w:val="en-US"/>
    </w:rPr>
  </w:style>
  <w:style w:type="character" w:customStyle="1" w:styleId="TabloTemaChar">
    <w:name w:val="Tablo Tema Char"/>
    <w:basedOn w:val="VarsaylanParagrafYazTipi"/>
    <w:link w:val="TabloTema"/>
    <w:rsid w:val="00E66DEC"/>
    <w:rPr>
      <w:rFonts w:ascii="Calibri" w:eastAsia="Times New Roman" w:hAnsi="Calibri" w:cstheme="minorHAnsi"/>
      <w:b/>
      <w:sz w:val="24"/>
      <w:szCs w:val="24"/>
    </w:rPr>
  </w:style>
  <w:style w:type="paragraph" w:customStyle="1" w:styleId="TabloGvde">
    <w:name w:val="Tablo Gövde"/>
    <w:basedOn w:val="Normal"/>
    <w:link w:val="TabloGvdeChar"/>
    <w:qFormat/>
    <w:rsid w:val="00E66DEC"/>
    <w:pPr>
      <w:widowControl w:val="0"/>
      <w:autoSpaceDE w:val="0"/>
      <w:autoSpaceDN w:val="0"/>
      <w:spacing w:after="0" w:line="240" w:lineRule="auto"/>
      <w:ind w:right="3486"/>
    </w:pPr>
    <w:rPr>
      <w:rFonts w:ascii="Calibri" w:eastAsia="Times New Roman" w:hAnsi="Calibri" w:cs="Times New Roman"/>
      <w:sz w:val="20"/>
    </w:rPr>
  </w:style>
  <w:style w:type="character" w:customStyle="1" w:styleId="TabloOkulKurumChar">
    <w:name w:val="Tablo Okul/Kurum Char"/>
    <w:basedOn w:val="VarsaylanParagrafYazTipi"/>
    <w:link w:val="TabloOkulKurum"/>
    <w:rsid w:val="00E66DEC"/>
    <w:rPr>
      <w:rFonts w:ascii="Calibri" w:eastAsia="Times New Roman" w:hAnsi="Calibri" w:cs="Calibri"/>
      <w:b/>
      <w:lang w:val="en-US"/>
    </w:rPr>
  </w:style>
  <w:style w:type="character" w:customStyle="1" w:styleId="TabloGvdeChar">
    <w:name w:val="Tablo Gövde Char"/>
    <w:basedOn w:val="VarsaylanParagrafYazTipi"/>
    <w:link w:val="TabloGvde"/>
    <w:rsid w:val="00E66DEC"/>
    <w:rPr>
      <w:rFonts w:ascii="Calibri" w:eastAsia="Times New Roman" w:hAnsi="Calibri" w:cs="Times New Roman"/>
      <w:sz w:val="20"/>
      <w:szCs w:val="21"/>
    </w:rPr>
  </w:style>
  <w:style w:type="table" w:customStyle="1" w:styleId="TableNormal1">
    <w:name w:val="Table Normal1"/>
    <w:uiPriority w:val="2"/>
    <w:semiHidden/>
    <w:unhideWhenUsed/>
    <w:qFormat/>
    <w:rsid w:val="001F79DC"/>
    <w:pPr>
      <w:widowControl w:val="0"/>
      <w:autoSpaceDE w:val="0"/>
      <w:autoSpaceDN w:val="0"/>
      <w:spacing w:after="0" w:line="240" w:lineRule="auto"/>
    </w:pPr>
    <w:rPr>
      <w:rFonts w:eastAsiaTheme="minorEastAsia"/>
      <w:sz w:val="21"/>
      <w:szCs w:val="21"/>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1F79DC"/>
    <w:pPr>
      <w:widowControl w:val="0"/>
      <w:autoSpaceDE w:val="0"/>
      <w:autoSpaceDN w:val="0"/>
      <w:spacing w:after="0" w:line="240" w:lineRule="auto"/>
    </w:pPr>
    <w:rPr>
      <w:rFonts w:eastAsiaTheme="minorEastAsia"/>
      <w:sz w:val="21"/>
      <w:szCs w:val="21"/>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B6C5D"/>
    <w:pPr>
      <w:widowControl w:val="0"/>
      <w:autoSpaceDE w:val="0"/>
      <w:autoSpaceDN w:val="0"/>
      <w:spacing w:after="0" w:line="240" w:lineRule="auto"/>
    </w:pPr>
    <w:rPr>
      <w:rFonts w:eastAsiaTheme="minorEastAsia"/>
      <w:sz w:val="21"/>
      <w:szCs w:val="21"/>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B6C5D"/>
    <w:pPr>
      <w:widowControl w:val="0"/>
      <w:autoSpaceDE w:val="0"/>
      <w:autoSpaceDN w:val="0"/>
      <w:spacing w:after="0" w:line="240" w:lineRule="auto"/>
    </w:pPr>
    <w:rPr>
      <w:rFonts w:eastAsiaTheme="minorEastAsia"/>
      <w:sz w:val="21"/>
      <w:szCs w:val="21"/>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14</Pages>
  <Words>2842</Words>
  <Characters>16200</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8</cp:revision>
  <dcterms:created xsi:type="dcterms:W3CDTF">2024-03-25T07:34:00Z</dcterms:created>
  <dcterms:modified xsi:type="dcterms:W3CDTF">2024-03-25T12:56:00Z</dcterms:modified>
</cp:coreProperties>
</file>